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84AE" w14:textId="50015590" w:rsidR="00000697" w:rsidRDefault="00000000">
      <w:pPr>
        <w:jc w:val="center"/>
        <w:rPr>
          <w:rFonts w:ascii="宋体" w:eastAsia="宋体" w:hAnsi="宋体" w:cs="宋体" w:hint="eastAsia"/>
          <w:b/>
          <w:bCs/>
          <w:color w:val="333333"/>
          <w:szCs w:val="21"/>
        </w:rPr>
      </w:pPr>
      <w:r>
        <w:rPr>
          <w:rFonts w:ascii="宋体" w:eastAsia="宋体" w:hAnsi="宋体" w:cs="宋体"/>
          <w:b/>
          <w:bCs/>
          <w:color w:val="333333"/>
          <w:szCs w:val="21"/>
        </w:rPr>
        <w:t>STS100-28S28</w:t>
      </w:r>
      <w:r w:rsidR="00C260C8">
        <w:rPr>
          <w:rFonts w:ascii="宋体" w:eastAsia="宋体" w:hAnsi="宋体" w:cs="宋体" w:hint="eastAsia"/>
          <w:b/>
          <w:bCs/>
          <w:color w:val="333333"/>
          <w:szCs w:val="21"/>
        </w:rPr>
        <w:t>N</w:t>
      </w:r>
      <w:r>
        <w:rPr>
          <w:rFonts w:ascii="宋体" w:eastAsia="宋体" w:hAnsi="宋体" w:cs="宋体"/>
          <w:b/>
          <w:bCs/>
          <w:color w:val="333333"/>
          <w:szCs w:val="21"/>
        </w:rPr>
        <w:t>C1</w:t>
      </w:r>
    </w:p>
    <w:p w14:paraId="5F8EC6C0" w14:textId="77777777" w:rsidR="00000697" w:rsidRDefault="00000000">
      <w:pPr>
        <w:ind w:left="2520"/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开关电源技术规格书</w:t>
      </w:r>
    </w:p>
    <w:p w14:paraId="036B8ECB" w14:textId="77777777" w:rsidR="00000697" w:rsidRDefault="00000000">
      <w:pPr>
        <w:ind w:left="2520"/>
        <w:jc w:val="left"/>
        <w:rPr>
          <w:rFonts w:ascii="宋体" w:eastAsia="宋体" w:hAnsi="宋体" w:cs="宋体" w:hint="eastAsia"/>
          <w:sz w:val="18"/>
          <w:szCs w:val="18"/>
          <w:u w:val="single"/>
        </w:rPr>
      </w:pPr>
      <w:r>
        <w:rPr>
          <w:rFonts w:ascii="宋体" w:eastAsia="宋体" w:hAnsi="宋体" w:cs="宋体"/>
          <w:sz w:val="18"/>
          <w:szCs w:val="18"/>
        </w:rPr>
        <w:t>产品名称：</w:t>
      </w:r>
      <w:r>
        <w:rPr>
          <w:rFonts w:ascii="宋体" w:eastAsia="宋体" w:hAnsi="宋体" w:cs="宋体"/>
          <w:sz w:val="18"/>
          <w:szCs w:val="18"/>
          <w:u w:val="single"/>
        </w:rPr>
        <w:t>直流模块电源</w:t>
      </w:r>
    </w:p>
    <w:p w14:paraId="5051A975" w14:textId="3307DEF6" w:rsidR="00000697" w:rsidRDefault="00000000">
      <w:pPr>
        <w:ind w:left="2520"/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产品型号：</w:t>
      </w:r>
      <w:r>
        <w:rPr>
          <w:rFonts w:ascii="宋体" w:eastAsia="宋体" w:hAnsi="宋体" w:cs="宋体"/>
          <w:sz w:val="18"/>
          <w:szCs w:val="18"/>
          <w:u w:val="single"/>
        </w:rPr>
        <w:t>STS100-28S28</w:t>
      </w:r>
      <w:r w:rsidR="00C260C8">
        <w:rPr>
          <w:rFonts w:ascii="宋体" w:eastAsia="宋体" w:hAnsi="宋体" w:cs="宋体" w:hint="eastAsia"/>
          <w:sz w:val="18"/>
          <w:szCs w:val="18"/>
          <w:u w:val="single"/>
        </w:rPr>
        <w:t>N</w:t>
      </w:r>
      <w:r>
        <w:rPr>
          <w:rFonts w:ascii="宋体" w:eastAsia="宋体" w:hAnsi="宋体" w:cs="宋体"/>
          <w:sz w:val="18"/>
          <w:szCs w:val="18"/>
          <w:u w:val="single"/>
        </w:rPr>
        <w:t>C1</w:t>
      </w:r>
    </w:p>
    <w:p w14:paraId="67DED1AE" w14:textId="23A51599" w:rsidR="00000697" w:rsidRDefault="00000000">
      <w:pPr>
        <w:ind w:left="2520"/>
        <w:jc w:val="left"/>
        <w:rPr>
          <w:rFonts w:ascii="宋体" w:eastAsia="宋体" w:hAnsi="宋体" w:cs="宋体" w:hint="eastAsia"/>
          <w:sz w:val="18"/>
          <w:szCs w:val="18"/>
          <w:u w:val="single"/>
        </w:rPr>
      </w:pPr>
      <w:r>
        <w:rPr>
          <w:rFonts w:ascii="宋体" w:eastAsia="宋体" w:hAnsi="宋体" w:cs="宋体"/>
          <w:sz w:val="18"/>
          <w:szCs w:val="18"/>
        </w:rPr>
        <w:t>版本：</w:t>
      </w:r>
      <w:r>
        <w:rPr>
          <w:rFonts w:ascii="宋体" w:eastAsia="宋体" w:hAnsi="宋体" w:cs="宋体"/>
          <w:sz w:val="18"/>
          <w:szCs w:val="18"/>
          <w:u w:val="single"/>
        </w:rPr>
        <w:t>V1.</w:t>
      </w:r>
      <w:r w:rsidR="003A7596">
        <w:rPr>
          <w:rFonts w:ascii="宋体" w:eastAsia="宋体" w:hAnsi="宋体" w:cs="宋体" w:hint="eastAsia"/>
          <w:sz w:val="18"/>
          <w:szCs w:val="18"/>
          <w:u w:val="single"/>
        </w:rPr>
        <w:t>3</w:t>
      </w:r>
    </w:p>
    <w:p w14:paraId="6A1EFACB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  <w:u w:val="single"/>
        </w:rPr>
      </w:pPr>
    </w:p>
    <w:p w14:paraId="41881DE1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  <w:u w:val="single"/>
        </w:rPr>
      </w:pP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5246"/>
        <w:gridCol w:w="1275"/>
        <w:gridCol w:w="1071"/>
      </w:tblGrid>
      <w:tr w:rsidR="00000697" w14:paraId="592DE716" w14:textId="77777777" w:rsidTr="00F0274C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1DEF1C4E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版本</w:t>
            </w:r>
          </w:p>
        </w:tc>
        <w:tc>
          <w:tcPr>
            <w:tcW w:w="5246" w:type="dxa"/>
            <w:shd w:val="clear" w:color="auto" w:fill="4472C4" w:themeFill="accent1"/>
          </w:tcPr>
          <w:p w14:paraId="791D8E76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1275" w:type="dxa"/>
            <w:shd w:val="clear" w:color="auto" w:fill="4472C4" w:themeFill="accent1"/>
          </w:tcPr>
          <w:p w14:paraId="7DEF328F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5C739527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更新人</w:t>
            </w:r>
          </w:p>
        </w:tc>
      </w:tr>
      <w:tr w:rsidR="00000697" w14:paraId="4C27D0C8" w14:textId="77777777" w:rsidTr="00F0274C">
        <w:tc>
          <w:tcPr>
            <w:tcW w:w="704" w:type="dxa"/>
          </w:tcPr>
          <w:p w14:paraId="510722BD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V1.0</w:t>
            </w:r>
          </w:p>
        </w:tc>
        <w:tc>
          <w:tcPr>
            <w:tcW w:w="5246" w:type="dxa"/>
          </w:tcPr>
          <w:p w14:paraId="19CC8E25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5" w:type="dxa"/>
          </w:tcPr>
          <w:p w14:paraId="5775E0FB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2024-8-13</w:t>
            </w:r>
          </w:p>
        </w:tc>
        <w:tc>
          <w:tcPr>
            <w:tcW w:w="1071" w:type="dxa"/>
          </w:tcPr>
          <w:p w14:paraId="6044D838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黄梓博</w:t>
            </w:r>
          </w:p>
        </w:tc>
      </w:tr>
      <w:tr w:rsidR="00000697" w14:paraId="30AAEA4E" w14:textId="77777777" w:rsidTr="00F0274C">
        <w:tc>
          <w:tcPr>
            <w:tcW w:w="704" w:type="dxa"/>
          </w:tcPr>
          <w:p w14:paraId="2E816CD6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V1.1</w:t>
            </w:r>
          </w:p>
        </w:tc>
        <w:tc>
          <w:tcPr>
            <w:tcW w:w="5246" w:type="dxa"/>
          </w:tcPr>
          <w:p w14:paraId="363921F6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增加TRAN脚调压公式</w:t>
            </w:r>
          </w:p>
        </w:tc>
        <w:tc>
          <w:tcPr>
            <w:tcW w:w="1275" w:type="dxa"/>
          </w:tcPr>
          <w:p w14:paraId="48D8BA80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2024-11-7</w:t>
            </w:r>
          </w:p>
        </w:tc>
        <w:tc>
          <w:tcPr>
            <w:tcW w:w="1071" w:type="dxa"/>
          </w:tcPr>
          <w:p w14:paraId="3D779C10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黄梓博</w:t>
            </w:r>
          </w:p>
        </w:tc>
      </w:tr>
      <w:tr w:rsidR="00F0274C" w14:paraId="4E406F4B" w14:textId="77777777" w:rsidTr="00F0274C">
        <w:tc>
          <w:tcPr>
            <w:tcW w:w="704" w:type="dxa"/>
          </w:tcPr>
          <w:p w14:paraId="73D03C69" w14:textId="5C84DFFA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V1.2</w:t>
            </w:r>
          </w:p>
        </w:tc>
        <w:tc>
          <w:tcPr>
            <w:tcW w:w="5246" w:type="dxa"/>
          </w:tcPr>
          <w:p w14:paraId="16AA87AD" w14:textId="7B21E222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调节Trim范围，24~32V可调，刷新调压公式</w:t>
            </w:r>
          </w:p>
        </w:tc>
        <w:tc>
          <w:tcPr>
            <w:tcW w:w="1275" w:type="dxa"/>
          </w:tcPr>
          <w:p w14:paraId="2723B152" w14:textId="17847994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2025-06-21</w:t>
            </w:r>
          </w:p>
        </w:tc>
        <w:tc>
          <w:tcPr>
            <w:tcW w:w="1071" w:type="dxa"/>
          </w:tcPr>
          <w:p w14:paraId="1F56567B" w14:textId="3FFCFACC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周英捷</w:t>
            </w:r>
          </w:p>
        </w:tc>
      </w:tr>
      <w:tr w:rsidR="00F0274C" w14:paraId="6BF80E4B" w14:textId="77777777" w:rsidTr="00F0274C">
        <w:tc>
          <w:tcPr>
            <w:tcW w:w="704" w:type="dxa"/>
            <w:tcBorders>
              <w:top w:val="nil"/>
            </w:tcBorders>
          </w:tcPr>
          <w:p w14:paraId="27EB79AB" w14:textId="6E87B4E9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V1.</w:t>
            </w:r>
            <w:r w:rsidR="008254A6"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3</w:t>
            </w:r>
          </w:p>
        </w:tc>
        <w:tc>
          <w:tcPr>
            <w:tcW w:w="5246" w:type="dxa"/>
            <w:tcBorders>
              <w:top w:val="nil"/>
            </w:tcBorders>
          </w:tcPr>
          <w:p w14:paraId="0FA76BF7" w14:textId="48DEE88E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刷新结构</w:t>
            </w:r>
            <w:r w:rsidR="00C260C8"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,刷新CNT逻辑，本来就是负逻辑，前期规格书错误</w:t>
            </w:r>
          </w:p>
        </w:tc>
        <w:tc>
          <w:tcPr>
            <w:tcW w:w="1275" w:type="dxa"/>
            <w:tcBorders>
              <w:top w:val="nil"/>
            </w:tcBorders>
          </w:tcPr>
          <w:p w14:paraId="24E5AA37" w14:textId="71C13780" w:rsidR="00F0274C" w:rsidRDefault="00F0274C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2025-0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9</w:t>
            </w:r>
            <w:r>
              <w:rPr>
                <w:rFonts w:ascii="宋体" w:eastAsia="宋体" w:hAnsi="宋体" w:cs="宋体"/>
                <w:sz w:val="18"/>
                <w:szCs w:val="18"/>
                <w:u w:val="single"/>
              </w:rPr>
              <w:t>-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10</w:t>
            </w:r>
          </w:p>
        </w:tc>
        <w:tc>
          <w:tcPr>
            <w:tcW w:w="1071" w:type="dxa"/>
            <w:tcBorders>
              <w:top w:val="nil"/>
            </w:tcBorders>
          </w:tcPr>
          <w:p w14:paraId="19BFBE66" w14:textId="7AE1F68B" w:rsidR="00F0274C" w:rsidRDefault="00EC7508" w:rsidP="00F0274C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>纪国徽</w:t>
            </w:r>
          </w:p>
        </w:tc>
      </w:tr>
    </w:tbl>
    <w:p w14:paraId="264938C7" w14:textId="77777777" w:rsidR="00000697" w:rsidRDefault="00000697">
      <w:pPr>
        <w:jc w:val="left"/>
        <w:rPr>
          <w:rFonts w:ascii="宋体" w:eastAsia="宋体" w:hAnsi="宋体" w:cs="宋体" w:hint="eastAsia"/>
          <w:sz w:val="18"/>
          <w:szCs w:val="18"/>
          <w:u w:val="single"/>
        </w:rPr>
      </w:pPr>
    </w:p>
    <w:p w14:paraId="6213E290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2FE797F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2BD968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E45856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C1C7725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B13AA6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C7CCA84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A722463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7EABC29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34154B4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C5B2EC5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11E09F1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8703C3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4C3DA42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898F79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F5FE92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D80299B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8C8C7C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9A4ADB4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DA8A3C3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99F53B9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05B988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4F849D7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435972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6F53334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7B9F88F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4812EF0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AF26E5F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718133C3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4ABA66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81C23F9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7A9CDDC5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EF4D85B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21D1CC2" w14:textId="2774E5F8" w:rsidR="00000697" w:rsidRDefault="00000000">
      <w:pPr>
        <w:ind w:firstLine="442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b/>
          <w:sz w:val="22"/>
        </w:rPr>
        <w:t>STS100-28S28</w:t>
      </w:r>
      <w:r w:rsidR="00A13598">
        <w:rPr>
          <w:rFonts w:ascii="宋体" w:eastAsia="宋体" w:hAnsi="宋体" w:cs="宋体" w:hint="eastAsia"/>
          <w:b/>
          <w:sz w:val="22"/>
        </w:rPr>
        <w:t>N</w:t>
      </w:r>
      <w:r>
        <w:rPr>
          <w:rFonts w:ascii="宋体" w:eastAsia="宋体" w:hAnsi="宋体" w:cs="宋体"/>
          <w:b/>
          <w:sz w:val="22"/>
        </w:rPr>
        <w:t>C1</w:t>
      </w:r>
      <w:r>
        <w:rPr>
          <w:rFonts w:ascii="宋体" w:eastAsia="宋体" w:hAnsi="宋体" w:cs="宋体"/>
          <w:bCs/>
          <w:sz w:val="18"/>
          <w:szCs w:val="18"/>
        </w:rPr>
        <w:t>是DC-DC直流模块电源，16~40Vdc输入，28Vdc输出，16-40Vdc输出功率100W；外形结构为密封式，功率密度高。具有输入欠压保护、输出过压保护、输出短路保护、输出电压可调和过温保护等功能</w:t>
      </w:r>
    </w:p>
    <w:tbl>
      <w:tblPr>
        <w:tblStyle w:val="af2"/>
        <w:tblW w:w="8296" w:type="dxa"/>
        <w:tblLayout w:type="fixed"/>
        <w:tblLook w:val="04A0" w:firstRow="1" w:lastRow="0" w:firstColumn="1" w:lastColumn="0" w:noHBand="0" w:noVBand="1"/>
      </w:tblPr>
      <w:tblGrid>
        <w:gridCol w:w="1716"/>
        <w:gridCol w:w="1162"/>
        <w:gridCol w:w="939"/>
        <w:gridCol w:w="1052"/>
        <w:gridCol w:w="691"/>
        <w:gridCol w:w="1098"/>
        <w:gridCol w:w="1638"/>
      </w:tblGrid>
      <w:tr w:rsidR="00000697" w14:paraId="72636F9F" w14:textId="77777777" w:rsidTr="00471D3D">
        <w:tc>
          <w:tcPr>
            <w:tcW w:w="1716" w:type="dxa"/>
            <w:shd w:val="clear" w:color="auto" w:fill="4472C4" w:themeFill="accent1"/>
          </w:tcPr>
          <w:p w14:paraId="71E5287F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产品型号</w:t>
            </w:r>
          </w:p>
        </w:tc>
        <w:tc>
          <w:tcPr>
            <w:tcW w:w="1162" w:type="dxa"/>
            <w:shd w:val="clear" w:color="auto" w:fill="4472C4" w:themeFill="accent1"/>
          </w:tcPr>
          <w:p w14:paraId="7F4F9129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输入电压</w:t>
            </w:r>
          </w:p>
        </w:tc>
        <w:tc>
          <w:tcPr>
            <w:tcW w:w="939" w:type="dxa"/>
            <w:shd w:val="clear" w:color="auto" w:fill="4472C4" w:themeFill="accent1"/>
          </w:tcPr>
          <w:p w14:paraId="2A80CA02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输出电压</w:t>
            </w:r>
          </w:p>
        </w:tc>
        <w:tc>
          <w:tcPr>
            <w:tcW w:w="1052" w:type="dxa"/>
            <w:shd w:val="clear" w:color="auto" w:fill="4472C4" w:themeFill="accent1"/>
          </w:tcPr>
          <w:p w14:paraId="29D268CC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输出电流</w:t>
            </w:r>
          </w:p>
        </w:tc>
        <w:tc>
          <w:tcPr>
            <w:tcW w:w="691" w:type="dxa"/>
            <w:shd w:val="clear" w:color="auto" w:fill="4472C4" w:themeFill="accent1"/>
          </w:tcPr>
          <w:p w14:paraId="080B2B2F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效率</w:t>
            </w:r>
          </w:p>
        </w:tc>
        <w:tc>
          <w:tcPr>
            <w:tcW w:w="1098" w:type="dxa"/>
            <w:shd w:val="clear" w:color="auto" w:fill="4472C4" w:themeFill="accent1"/>
          </w:tcPr>
          <w:p w14:paraId="2F847215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纹波</w:t>
            </w:r>
          </w:p>
        </w:tc>
        <w:tc>
          <w:tcPr>
            <w:tcW w:w="1638" w:type="dxa"/>
            <w:shd w:val="clear" w:color="auto" w:fill="4472C4" w:themeFill="accent1"/>
          </w:tcPr>
          <w:p w14:paraId="07195877" w14:textId="77777777" w:rsidR="00000697" w:rsidRDefault="00000000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尺寸</w:t>
            </w:r>
          </w:p>
        </w:tc>
      </w:tr>
      <w:tr w:rsidR="00000697" w14:paraId="012B1909" w14:textId="77777777" w:rsidTr="00471D3D">
        <w:tc>
          <w:tcPr>
            <w:tcW w:w="1716" w:type="dxa"/>
          </w:tcPr>
          <w:p w14:paraId="6BBE0EE9" w14:textId="4AA71F34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STS100-28S28</w:t>
            </w:r>
            <w:r w:rsidR="00A13598">
              <w:rPr>
                <w:rFonts w:ascii="宋体" w:eastAsia="宋体" w:hAnsi="宋体" w:cs="宋体" w:hint="eastAsia"/>
                <w:sz w:val="18"/>
                <w:szCs w:val="18"/>
              </w:rPr>
              <w:t>N</w:t>
            </w:r>
            <w:r>
              <w:rPr>
                <w:rFonts w:ascii="宋体" w:eastAsia="宋体" w:hAnsi="宋体" w:cs="宋体"/>
                <w:sz w:val="18"/>
                <w:szCs w:val="18"/>
              </w:rPr>
              <w:t>C1</w:t>
            </w:r>
          </w:p>
        </w:tc>
        <w:tc>
          <w:tcPr>
            <w:tcW w:w="1162" w:type="dxa"/>
          </w:tcPr>
          <w:p w14:paraId="754EED10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16~40Vdc</w:t>
            </w:r>
          </w:p>
        </w:tc>
        <w:tc>
          <w:tcPr>
            <w:tcW w:w="939" w:type="dxa"/>
          </w:tcPr>
          <w:p w14:paraId="6FE978B8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28Vdc</w:t>
            </w:r>
          </w:p>
        </w:tc>
        <w:tc>
          <w:tcPr>
            <w:tcW w:w="1052" w:type="dxa"/>
          </w:tcPr>
          <w:p w14:paraId="6AC91910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3.6A</w:t>
            </w:r>
          </w:p>
        </w:tc>
        <w:tc>
          <w:tcPr>
            <w:tcW w:w="691" w:type="dxa"/>
          </w:tcPr>
          <w:p w14:paraId="3FD35C25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91.5%</w:t>
            </w:r>
          </w:p>
        </w:tc>
        <w:tc>
          <w:tcPr>
            <w:tcW w:w="1098" w:type="dxa"/>
          </w:tcPr>
          <w:p w14:paraId="2A82CF7C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280mVp-p</w:t>
            </w:r>
          </w:p>
        </w:tc>
        <w:tc>
          <w:tcPr>
            <w:tcW w:w="1638" w:type="dxa"/>
          </w:tcPr>
          <w:p w14:paraId="775E8BEE" w14:textId="4E77CB8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35</w:t>
            </w:r>
            <w:r w:rsidR="00471D3D">
              <w:rPr>
                <w:rFonts w:ascii="宋体" w:eastAsia="宋体" w:hAnsi="宋体" w:cs="宋体" w:hint="eastAsia"/>
                <w:sz w:val="18"/>
                <w:szCs w:val="18"/>
              </w:rPr>
              <w:t>.6*25.4*12.7</w:t>
            </w:r>
          </w:p>
        </w:tc>
      </w:tr>
    </w:tbl>
    <w:p w14:paraId="6D6C0D3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543D17E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085" distB="50165" distL="113030" distR="120015" simplePos="0" relativeHeight="251656704" behindDoc="0" locked="0" layoutInCell="0" allowOverlap="1" wp14:anchorId="786F4CAF" wp14:editId="60DDCFA1">
                <wp:simplePos x="0" y="0"/>
                <wp:positionH relativeFrom="margin">
                  <wp:posOffset>71120</wp:posOffset>
                </wp:positionH>
                <wp:positionV relativeFrom="paragraph">
                  <wp:posOffset>156210</wp:posOffset>
                </wp:positionV>
                <wp:extent cx="3509010" cy="2595880"/>
                <wp:effectExtent l="5080" t="5080" r="5080" b="50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920" cy="25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BE3994" w14:textId="77777777" w:rsidR="00000697" w:rsidRDefault="00000000">
                            <w:pPr>
                              <w:pStyle w:val="af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3E3B99" wp14:editId="2B814DBA">
                                  <wp:extent cx="3373120" cy="2301240"/>
                                  <wp:effectExtent l="0" t="0" r="0" b="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3120" cy="2301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F4CAF" id="文本框 2" o:spid="_x0000_s1026" style="position:absolute;left:0;text-align:left;margin-left:5.6pt;margin-top:12.3pt;width:276.3pt;height:204.4pt;z-index:251656704;visibility:visible;mso-wrap-style:square;mso-wrap-distance-left:8.9pt;mso-wrap-distance-top:3.55pt;mso-wrap-distance-right:9.45pt;mso-wrap-distance-bottom:3.9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" o:allowincell="f">
                <v:textbox>
                  <w:txbxContent>
                    <w:p w14:paraId="4ABE3994" w14:textId="77777777" w:rsidR="00000697" w:rsidRDefault="00000000">
                      <w:pPr>
                        <w:pStyle w:val="af1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3E3B99" wp14:editId="2B814DBA">
                            <wp:extent cx="3373120" cy="2301240"/>
                            <wp:effectExtent l="0" t="0" r="0" b="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3120" cy="2301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宋体" w:eastAsia="宋体" w:hAnsi="宋体" w:cs="宋体"/>
          <w:sz w:val="18"/>
          <w:szCs w:val="18"/>
        </w:rPr>
        <w:t>宽输入电压范围</w:t>
      </w:r>
    </w:p>
    <w:p w14:paraId="75C8C455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输入与输出隔离</w:t>
      </w:r>
    </w:p>
    <w:p w14:paraId="3220F0DC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五面金属体</w:t>
      </w:r>
    </w:p>
    <w:p w14:paraId="34C4E4B1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输出过流保护</w:t>
      </w:r>
    </w:p>
    <w:p w14:paraId="008619B2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过温保护</w:t>
      </w:r>
    </w:p>
    <w:p w14:paraId="33946867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输入欠压保护</w:t>
      </w:r>
    </w:p>
    <w:p w14:paraId="5F760DBC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输出短路保护</w:t>
      </w:r>
    </w:p>
    <w:p w14:paraId="4EF9D43A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PCB板上直插式安装</w:t>
      </w:r>
    </w:p>
    <w:p w14:paraId="614F9F04" w14:textId="59D78428" w:rsidR="00000697" w:rsidRDefault="00751B0F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18"/>
          <w:szCs w:val="18"/>
        </w:rPr>
        <w:t>负</w:t>
      </w:r>
      <w:r>
        <w:rPr>
          <w:rFonts w:ascii="宋体" w:eastAsia="宋体" w:hAnsi="宋体" w:cs="宋体"/>
          <w:sz w:val="18"/>
          <w:szCs w:val="18"/>
        </w:rPr>
        <w:t>逻辑</w:t>
      </w:r>
    </w:p>
    <w:p w14:paraId="46945683" w14:textId="77777777" w:rsidR="00000697" w:rsidRDefault="00000000">
      <w:pPr>
        <w:pStyle w:val="af0"/>
        <w:numPr>
          <w:ilvl w:val="0"/>
          <w:numId w:val="1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本机支持100%国产化器件，型号为对机型前加G，国产化机器输入电压为18-36Vdc</w:t>
      </w:r>
    </w:p>
    <w:p w14:paraId="43C7B54F" w14:textId="77777777" w:rsidR="00000697" w:rsidRDefault="00000697">
      <w:pPr>
        <w:pStyle w:val="af0"/>
        <w:ind w:left="420" w:firstLine="0"/>
        <w:rPr>
          <w:rFonts w:ascii="宋体" w:eastAsia="宋体" w:hAnsi="宋体" w:cs="宋体" w:hint="eastAsia"/>
          <w:sz w:val="18"/>
          <w:szCs w:val="18"/>
        </w:rPr>
      </w:pPr>
    </w:p>
    <w:p w14:paraId="5F8369BE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F7C9A41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7A368F98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A2FAE36" w14:textId="77777777" w:rsidR="00000697" w:rsidRDefault="00000000">
      <w:pPr>
        <w:ind w:left="360" w:hanging="36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                              </w:t>
      </w:r>
    </w:p>
    <w:p w14:paraId="323B07F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DAE3B7F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02D2EA9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063D3BA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0BE413E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DD9A39F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7166B1C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BBFD14E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8CD49EB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6999922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D94823E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5557D03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BA99290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3687A2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A23DE5A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D15D98B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A4781D7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744CCE7F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19AE39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E19B84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BC02E6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46C0E362" w14:textId="77777777" w:rsidR="00000697" w:rsidRDefault="00000000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一．环境特性</w:t>
      </w:r>
    </w:p>
    <w:tbl>
      <w:tblPr>
        <w:tblStyle w:val="af2"/>
        <w:tblW w:w="8551" w:type="dxa"/>
        <w:tblLayout w:type="fixed"/>
        <w:tblLook w:val="04A0" w:firstRow="1" w:lastRow="0" w:firstColumn="1" w:lastColumn="0" w:noHBand="0" w:noVBand="1"/>
      </w:tblPr>
      <w:tblGrid>
        <w:gridCol w:w="704"/>
        <w:gridCol w:w="2127"/>
        <w:gridCol w:w="993"/>
        <w:gridCol w:w="917"/>
        <w:gridCol w:w="824"/>
        <w:gridCol w:w="873"/>
        <w:gridCol w:w="2113"/>
      </w:tblGrid>
      <w:tr w:rsidR="00000697" w14:paraId="759B42DF" w14:textId="77777777">
        <w:tc>
          <w:tcPr>
            <w:tcW w:w="703" w:type="dxa"/>
            <w:shd w:val="clear" w:color="auto" w:fill="4472C4" w:themeFill="accent1"/>
          </w:tcPr>
          <w:p w14:paraId="70E008D4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127" w:type="dxa"/>
            <w:shd w:val="clear" w:color="auto" w:fill="4472C4" w:themeFill="accent1"/>
          </w:tcPr>
          <w:p w14:paraId="5DBFB23D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993" w:type="dxa"/>
            <w:shd w:val="clear" w:color="auto" w:fill="4472C4" w:themeFill="accent1"/>
          </w:tcPr>
          <w:p w14:paraId="1E25A681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最小值</w:t>
            </w:r>
          </w:p>
        </w:tc>
        <w:tc>
          <w:tcPr>
            <w:tcW w:w="917" w:type="dxa"/>
            <w:shd w:val="clear" w:color="auto" w:fill="4472C4" w:themeFill="accent1"/>
          </w:tcPr>
          <w:p w14:paraId="25715C43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典型值</w:t>
            </w:r>
          </w:p>
        </w:tc>
        <w:tc>
          <w:tcPr>
            <w:tcW w:w="824" w:type="dxa"/>
            <w:shd w:val="clear" w:color="auto" w:fill="4472C4" w:themeFill="accent1"/>
          </w:tcPr>
          <w:p w14:paraId="08ED2F10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最大值</w:t>
            </w:r>
          </w:p>
        </w:tc>
        <w:tc>
          <w:tcPr>
            <w:tcW w:w="873" w:type="dxa"/>
            <w:shd w:val="clear" w:color="auto" w:fill="4472C4" w:themeFill="accent1"/>
          </w:tcPr>
          <w:p w14:paraId="0E333F8C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单位</w:t>
            </w:r>
          </w:p>
        </w:tc>
        <w:tc>
          <w:tcPr>
            <w:tcW w:w="2113" w:type="dxa"/>
            <w:shd w:val="clear" w:color="auto" w:fill="4472C4" w:themeFill="accent1"/>
          </w:tcPr>
          <w:p w14:paraId="5F19A351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000697" w14:paraId="6135985F" w14:textId="77777777">
        <w:trPr>
          <w:trHeight w:val="90"/>
        </w:trPr>
        <w:tc>
          <w:tcPr>
            <w:tcW w:w="703" w:type="dxa"/>
            <w:shd w:val="clear" w:color="auto" w:fill="D8D8D8" w:themeFill="background1" w:themeFillShade="D8"/>
          </w:tcPr>
          <w:p w14:paraId="60616D2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14A5730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工作温度</w:t>
            </w:r>
          </w:p>
        </w:tc>
        <w:tc>
          <w:tcPr>
            <w:tcW w:w="2734" w:type="dxa"/>
            <w:gridSpan w:val="3"/>
            <w:shd w:val="clear" w:color="auto" w:fill="D8D8D8" w:themeFill="background1" w:themeFillShade="D8"/>
          </w:tcPr>
          <w:p w14:paraId="2A3A585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 -40℃—85℃，             请参考“降额曲线”</w:t>
            </w:r>
          </w:p>
        </w:tc>
        <w:tc>
          <w:tcPr>
            <w:tcW w:w="873" w:type="dxa"/>
            <w:shd w:val="clear" w:color="auto" w:fill="D8D8D8" w:themeFill="background1" w:themeFillShade="D8"/>
          </w:tcPr>
          <w:p w14:paraId="1B5BCD1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℃</w:t>
            </w:r>
          </w:p>
        </w:tc>
        <w:tc>
          <w:tcPr>
            <w:tcW w:w="2113" w:type="dxa"/>
            <w:shd w:val="clear" w:color="auto" w:fill="D8D8D8" w:themeFill="background1" w:themeFillShade="D8"/>
          </w:tcPr>
          <w:p w14:paraId="2BD68EEB" w14:textId="77777777" w:rsidR="00000697" w:rsidRDefault="00000697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2D1711B2" w14:textId="77777777">
        <w:tc>
          <w:tcPr>
            <w:tcW w:w="703" w:type="dxa"/>
          </w:tcPr>
          <w:p w14:paraId="60236DE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2127" w:type="dxa"/>
          </w:tcPr>
          <w:p w14:paraId="4A3BCDE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储存温度</w:t>
            </w:r>
          </w:p>
        </w:tc>
        <w:tc>
          <w:tcPr>
            <w:tcW w:w="993" w:type="dxa"/>
          </w:tcPr>
          <w:p w14:paraId="7357A78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-55</w:t>
            </w:r>
          </w:p>
        </w:tc>
        <w:tc>
          <w:tcPr>
            <w:tcW w:w="917" w:type="dxa"/>
          </w:tcPr>
          <w:p w14:paraId="04C1F8B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24" w:type="dxa"/>
          </w:tcPr>
          <w:p w14:paraId="206FAA9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125</w:t>
            </w:r>
          </w:p>
        </w:tc>
        <w:tc>
          <w:tcPr>
            <w:tcW w:w="873" w:type="dxa"/>
          </w:tcPr>
          <w:p w14:paraId="76F07DC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℃</w:t>
            </w:r>
          </w:p>
        </w:tc>
        <w:tc>
          <w:tcPr>
            <w:tcW w:w="2113" w:type="dxa"/>
          </w:tcPr>
          <w:p w14:paraId="031739F5" w14:textId="77777777" w:rsidR="00000697" w:rsidRDefault="00000697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1D33488D" w14:textId="77777777">
        <w:trPr>
          <w:trHeight w:val="90"/>
        </w:trPr>
        <w:tc>
          <w:tcPr>
            <w:tcW w:w="703" w:type="dxa"/>
            <w:shd w:val="clear" w:color="auto" w:fill="D8D8D8" w:themeFill="background1" w:themeFillShade="D8"/>
          </w:tcPr>
          <w:p w14:paraId="690E9B27" w14:textId="77777777" w:rsidR="00000697" w:rsidRDefault="00000000">
            <w:pPr>
              <w:tabs>
                <w:tab w:val="left" w:pos="290"/>
              </w:tabs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70630E9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海拔高度</w:t>
            </w:r>
          </w:p>
        </w:tc>
        <w:tc>
          <w:tcPr>
            <w:tcW w:w="993" w:type="dxa"/>
            <w:shd w:val="clear" w:color="auto" w:fill="D8D8D8" w:themeFill="background1" w:themeFillShade="D8"/>
          </w:tcPr>
          <w:p w14:paraId="2332C3F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D8D8D8" w:themeFill="background1" w:themeFillShade="D8"/>
          </w:tcPr>
          <w:p w14:paraId="6D95AFB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24" w:type="dxa"/>
            <w:shd w:val="clear" w:color="auto" w:fill="D8D8D8" w:themeFill="background1" w:themeFillShade="D8"/>
          </w:tcPr>
          <w:p w14:paraId="2283653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4000</w:t>
            </w:r>
          </w:p>
        </w:tc>
        <w:tc>
          <w:tcPr>
            <w:tcW w:w="873" w:type="dxa"/>
            <w:shd w:val="clear" w:color="auto" w:fill="D8D8D8" w:themeFill="background1" w:themeFillShade="D8"/>
          </w:tcPr>
          <w:p w14:paraId="25CE9F2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m</w:t>
            </w:r>
          </w:p>
        </w:tc>
        <w:tc>
          <w:tcPr>
            <w:tcW w:w="2113" w:type="dxa"/>
            <w:shd w:val="clear" w:color="auto" w:fill="D8D8D8" w:themeFill="background1" w:themeFillShade="D8"/>
          </w:tcPr>
          <w:p w14:paraId="02BCB9DF" w14:textId="77777777" w:rsidR="00000697" w:rsidRDefault="00000697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7EC0F657" w14:textId="77777777">
        <w:tc>
          <w:tcPr>
            <w:tcW w:w="703" w:type="dxa"/>
          </w:tcPr>
          <w:p w14:paraId="537306F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14:paraId="7EDF15F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相对湿度</w:t>
            </w:r>
          </w:p>
        </w:tc>
        <w:tc>
          <w:tcPr>
            <w:tcW w:w="993" w:type="dxa"/>
          </w:tcPr>
          <w:p w14:paraId="4F5B3FB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917" w:type="dxa"/>
          </w:tcPr>
          <w:p w14:paraId="7AA8EB6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24" w:type="dxa"/>
          </w:tcPr>
          <w:p w14:paraId="3D5AF18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95</w:t>
            </w:r>
          </w:p>
        </w:tc>
        <w:tc>
          <w:tcPr>
            <w:tcW w:w="873" w:type="dxa"/>
          </w:tcPr>
          <w:p w14:paraId="64EFD91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13" w:type="dxa"/>
          </w:tcPr>
          <w:p w14:paraId="6067875D" w14:textId="77777777" w:rsidR="00000697" w:rsidRDefault="00000697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3C08D95F" w14:textId="77777777">
        <w:trPr>
          <w:trHeight w:val="90"/>
        </w:trPr>
        <w:tc>
          <w:tcPr>
            <w:tcW w:w="703" w:type="dxa"/>
            <w:shd w:val="clear" w:color="auto" w:fill="D8D8D8" w:themeFill="background1" w:themeFillShade="D8"/>
          </w:tcPr>
          <w:p w14:paraId="4BB7559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535BC14C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引脚焊接温度</w:t>
            </w:r>
          </w:p>
        </w:tc>
        <w:tc>
          <w:tcPr>
            <w:tcW w:w="5720" w:type="dxa"/>
            <w:gridSpan w:val="5"/>
            <w:shd w:val="clear" w:color="auto" w:fill="D8D8D8" w:themeFill="background1" w:themeFillShade="D8"/>
          </w:tcPr>
          <w:p w14:paraId="02135DF9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焊点距离外壳1.5mm，焊接时间小于1.5S</w:t>
            </w:r>
          </w:p>
        </w:tc>
      </w:tr>
      <w:tr w:rsidR="00000697" w14:paraId="36146A82" w14:textId="77777777">
        <w:tc>
          <w:tcPr>
            <w:tcW w:w="703" w:type="dxa"/>
          </w:tcPr>
          <w:p w14:paraId="3A87E90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14:paraId="0B03A862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散热冷却方式</w:t>
            </w:r>
          </w:p>
        </w:tc>
        <w:tc>
          <w:tcPr>
            <w:tcW w:w="5720" w:type="dxa"/>
            <w:gridSpan w:val="5"/>
          </w:tcPr>
          <w:p w14:paraId="265F6E3A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自然空气或者强制风冷（根据热需要底面加装散热底板效果更佳）</w:t>
            </w:r>
          </w:p>
        </w:tc>
      </w:tr>
    </w:tbl>
    <w:p w14:paraId="4846C2FC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DB31B81" w14:textId="77777777" w:rsidR="00000697" w:rsidRDefault="00000000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二．电气特性</w:t>
      </w:r>
    </w:p>
    <w:tbl>
      <w:tblPr>
        <w:tblStyle w:val="af2"/>
        <w:tblW w:w="8551" w:type="dxa"/>
        <w:tblLayout w:type="fixed"/>
        <w:tblLook w:val="04A0" w:firstRow="1" w:lastRow="0" w:firstColumn="1" w:lastColumn="0" w:noHBand="0" w:noVBand="1"/>
      </w:tblPr>
      <w:tblGrid>
        <w:gridCol w:w="704"/>
        <w:gridCol w:w="2127"/>
        <w:gridCol w:w="898"/>
        <w:gridCol w:w="935"/>
        <w:gridCol w:w="899"/>
        <w:gridCol w:w="850"/>
        <w:gridCol w:w="2138"/>
      </w:tblGrid>
      <w:tr w:rsidR="00000697" w14:paraId="53F047BC" w14:textId="77777777">
        <w:tc>
          <w:tcPr>
            <w:tcW w:w="703" w:type="dxa"/>
            <w:shd w:val="clear" w:color="auto" w:fill="4472C4" w:themeFill="accent1"/>
          </w:tcPr>
          <w:p w14:paraId="3B331B8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127" w:type="dxa"/>
            <w:shd w:val="clear" w:color="auto" w:fill="4472C4" w:themeFill="accent1"/>
          </w:tcPr>
          <w:p w14:paraId="32B3C09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34F043B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最小值</w:t>
            </w:r>
          </w:p>
        </w:tc>
        <w:tc>
          <w:tcPr>
            <w:tcW w:w="935" w:type="dxa"/>
            <w:shd w:val="clear" w:color="auto" w:fill="4472C4" w:themeFill="accent1"/>
          </w:tcPr>
          <w:p w14:paraId="006180D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典型值</w:t>
            </w:r>
          </w:p>
        </w:tc>
        <w:tc>
          <w:tcPr>
            <w:tcW w:w="899" w:type="dxa"/>
            <w:shd w:val="clear" w:color="auto" w:fill="4472C4" w:themeFill="accent1"/>
          </w:tcPr>
          <w:p w14:paraId="3797AF8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最大值</w:t>
            </w:r>
          </w:p>
        </w:tc>
        <w:tc>
          <w:tcPr>
            <w:tcW w:w="850" w:type="dxa"/>
            <w:shd w:val="clear" w:color="auto" w:fill="4472C4" w:themeFill="accent1"/>
          </w:tcPr>
          <w:p w14:paraId="5135096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单位</w:t>
            </w:r>
          </w:p>
        </w:tc>
        <w:tc>
          <w:tcPr>
            <w:tcW w:w="2138" w:type="dxa"/>
            <w:shd w:val="clear" w:color="auto" w:fill="4472C4" w:themeFill="accent1"/>
          </w:tcPr>
          <w:p w14:paraId="7AB6DAA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000697" w14:paraId="623A536D" w14:textId="77777777">
        <w:tc>
          <w:tcPr>
            <w:tcW w:w="703" w:type="dxa"/>
            <w:shd w:val="clear" w:color="auto" w:fill="FFFFFF" w:themeFill="background1"/>
          </w:tcPr>
          <w:p w14:paraId="43FCE15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FFFFFF" w:themeFill="background1"/>
          </w:tcPr>
          <w:p w14:paraId="575CE17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输入电压范围</w:t>
            </w:r>
          </w:p>
        </w:tc>
        <w:tc>
          <w:tcPr>
            <w:tcW w:w="898" w:type="dxa"/>
            <w:shd w:val="clear" w:color="auto" w:fill="FFFFFF" w:themeFill="background1"/>
          </w:tcPr>
          <w:p w14:paraId="2141F0BD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935" w:type="dxa"/>
            <w:shd w:val="clear" w:color="auto" w:fill="FFFFFF" w:themeFill="background1"/>
          </w:tcPr>
          <w:p w14:paraId="79BD5514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14:paraId="6F75D8F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1711BA4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Vdc</w:t>
            </w:r>
          </w:p>
        </w:tc>
        <w:tc>
          <w:tcPr>
            <w:tcW w:w="2138" w:type="dxa"/>
            <w:shd w:val="clear" w:color="auto" w:fill="FFFFFF" w:themeFill="background1"/>
          </w:tcPr>
          <w:p w14:paraId="1E23E5F9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65180E72" w14:textId="77777777">
        <w:tc>
          <w:tcPr>
            <w:tcW w:w="703" w:type="dxa"/>
            <w:shd w:val="clear" w:color="auto" w:fill="D8D8D8" w:themeFill="background1" w:themeFillShade="D8"/>
          </w:tcPr>
          <w:p w14:paraId="729F71D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69DFE90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输入电流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4DFB7EC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8D8D8" w:themeFill="background1" w:themeFillShade="D8"/>
          </w:tcPr>
          <w:p w14:paraId="443C160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5024D93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8.5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30ACE27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A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737831B6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4609ACCE" w14:textId="77777777">
        <w:tc>
          <w:tcPr>
            <w:tcW w:w="703" w:type="dxa"/>
          </w:tcPr>
          <w:p w14:paraId="66EF2B0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14:paraId="00521F1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启动时间</w:t>
            </w:r>
          </w:p>
        </w:tc>
        <w:tc>
          <w:tcPr>
            <w:tcW w:w="898" w:type="dxa"/>
          </w:tcPr>
          <w:p w14:paraId="698022CD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</w:tcPr>
          <w:p w14:paraId="73C4041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</w:tcPr>
          <w:p w14:paraId="41DCD02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F292E4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ms</w:t>
            </w:r>
          </w:p>
        </w:tc>
        <w:tc>
          <w:tcPr>
            <w:tcW w:w="2138" w:type="dxa"/>
          </w:tcPr>
          <w:p w14:paraId="79E0F45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107A9CCD" w14:textId="77777777">
        <w:trPr>
          <w:trHeight w:val="90"/>
        </w:trPr>
        <w:tc>
          <w:tcPr>
            <w:tcW w:w="703" w:type="dxa"/>
            <w:vMerge w:val="restart"/>
            <w:shd w:val="clear" w:color="auto" w:fill="D8D8D8" w:themeFill="background1" w:themeFillShade="D8"/>
          </w:tcPr>
          <w:p w14:paraId="7C372B8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D8D8D8" w:themeFill="background1" w:themeFillShade="D8"/>
          </w:tcPr>
          <w:p w14:paraId="6B8DF24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输出效率（Vin=28V）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3F952B0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8D8D8" w:themeFill="background1" w:themeFillShade="D8"/>
          </w:tcPr>
          <w:p w14:paraId="58A1325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899" w:type="dxa"/>
            <w:shd w:val="clear" w:color="auto" w:fill="D8D8D8" w:themeFill="background1" w:themeFillShade="D8"/>
          </w:tcPr>
          <w:p w14:paraId="3B1427C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8D8D8" w:themeFill="background1" w:themeFillShade="D8"/>
          </w:tcPr>
          <w:p w14:paraId="0F474C79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3D4D7A80" w14:textId="77777777" w:rsidR="00000697" w:rsidRDefault="00000000">
            <w:pPr>
              <w:ind w:firstLine="18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6061515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1.8A（50%）</w:t>
            </w:r>
          </w:p>
        </w:tc>
      </w:tr>
      <w:tr w:rsidR="00000697" w14:paraId="44D8E083" w14:textId="77777777">
        <w:tc>
          <w:tcPr>
            <w:tcW w:w="703" w:type="dxa"/>
            <w:vMerge/>
            <w:shd w:val="clear" w:color="auto" w:fill="D8D8D8" w:themeFill="background1" w:themeFillShade="D8"/>
          </w:tcPr>
          <w:p w14:paraId="4ADE134D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D8D8D8" w:themeFill="background1" w:themeFillShade="D8"/>
          </w:tcPr>
          <w:p w14:paraId="44975EF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D8D8D8" w:themeFill="background1" w:themeFillShade="D8"/>
          </w:tcPr>
          <w:p w14:paraId="7E231C7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8D8D8" w:themeFill="background1" w:themeFillShade="D8"/>
          </w:tcPr>
          <w:p w14:paraId="24071EC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90.9</w:t>
            </w:r>
          </w:p>
        </w:tc>
        <w:tc>
          <w:tcPr>
            <w:tcW w:w="899" w:type="dxa"/>
            <w:shd w:val="clear" w:color="auto" w:fill="D8D8D8" w:themeFill="background1" w:themeFillShade="D8"/>
          </w:tcPr>
          <w:p w14:paraId="4034785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8D8D8" w:themeFill="background1" w:themeFillShade="D8"/>
          </w:tcPr>
          <w:p w14:paraId="37FA2083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D8D8D8" w:themeFill="background1" w:themeFillShade="D8"/>
          </w:tcPr>
          <w:p w14:paraId="11BE192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2.52A（70%）</w:t>
            </w:r>
          </w:p>
        </w:tc>
      </w:tr>
      <w:tr w:rsidR="00000697" w14:paraId="30F97D05" w14:textId="77777777">
        <w:tc>
          <w:tcPr>
            <w:tcW w:w="703" w:type="dxa"/>
            <w:vMerge/>
            <w:shd w:val="clear" w:color="auto" w:fill="D8D8D8" w:themeFill="background1" w:themeFillShade="D8"/>
          </w:tcPr>
          <w:p w14:paraId="4F29E385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D8D8D8" w:themeFill="background1" w:themeFillShade="D8"/>
          </w:tcPr>
          <w:p w14:paraId="150A4EA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D8D8D8" w:themeFill="background1" w:themeFillShade="D8"/>
          </w:tcPr>
          <w:p w14:paraId="4778B86F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8D8D8" w:themeFill="background1" w:themeFillShade="D8"/>
          </w:tcPr>
          <w:p w14:paraId="7D484AA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899" w:type="dxa"/>
            <w:shd w:val="clear" w:color="auto" w:fill="D8D8D8" w:themeFill="background1" w:themeFillShade="D8"/>
          </w:tcPr>
          <w:p w14:paraId="5964915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8D8D8" w:themeFill="background1" w:themeFillShade="D8"/>
          </w:tcPr>
          <w:p w14:paraId="02291BD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D8D8D8" w:themeFill="background1" w:themeFillShade="D8"/>
          </w:tcPr>
          <w:p w14:paraId="7E1CC68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3.6A（100%）</w:t>
            </w:r>
          </w:p>
        </w:tc>
      </w:tr>
      <w:tr w:rsidR="00000697" w14:paraId="5604BE1D" w14:textId="77777777">
        <w:tc>
          <w:tcPr>
            <w:tcW w:w="703" w:type="dxa"/>
          </w:tcPr>
          <w:p w14:paraId="6E3DEDF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14:paraId="58DF5C6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额定输出电压</w:t>
            </w:r>
          </w:p>
        </w:tc>
        <w:tc>
          <w:tcPr>
            <w:tcW w:w="898" w:type="dxa"/>
          </w:tcPr>
          <w:p w14:paraId="0BE8811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</w:tcPr>
          <w:p w14:paraId="71ADD0A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</w:t>
            </w:r>
          </w:p>
        </w:tc>
        <w:tc>
          <w:tcPr>
            <w:tcW w:w="899" w:type="dxa"/>
          </w:tcPr>
          <w:p w14:paraId="342AB3C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4048D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Vdc</w:t>
            </w:r>
          </w:p>
        </w:tc>
        <w:tc>
          <w:tcPr>
            <w:tcW w:w="2138" w:type="dxa"/>
          </w:tcPr>
          <w:p w14:paraId="6E372EA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2C80DFC7" w14:textId="77777777">
        <w:trPr>
          <w:trHeight w:val="355"/>
        </w:trPr>
        <w:tc>
          <w:tcPr>
            <w:tcW w:w="703" w:type="dxa"/>
            <w:shd w:val="clear" w:color="auto" w:fill="D8D8D8" w:themeFill="background1" w:themeFillShade="D8"/>
          </w:tcPr>
          <w:p w14:paraId="0EFE407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4AFBFE9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输出功率</w:t>
            </w:r>
          </w:p>
        </w:tc>
        <w:tc>
          <w:tcPr>
            <w:tcW w:w="2732" w:type="dxa"/>
            <w:gridSpan w:val="3"/>
            <w:shd w:val="clear" w:color="auto" w:fill="D8D8D8" w:themeFill="background1" w:themeFillShade="D8"/>
          </w:tcPr>
          <w:p w14:paraId="40625C7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18812B6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W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2E69D0ED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16-40Vdc</w:t>
            </w:r>
          </w:p>
        </w:tc>
      </w:tr>
      <w:tr w:rsidR="00000697" w14:paraId="0DF924F5" w14:textId="77777777">
        <w:trPr>
          <w:trHeight w:val="719"/>
        </w:trPr>
        <w:tc>
          <w:tcPr>
            <w:tcW w:w="703" w:type="dxa"/>
          </w:tcPr>
          <w:p w14:paraId="67159A4D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14:paraId="42CD60F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5C0E2AF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输出纹波及噪声</w:t>
            </w:r>
          </w:p>
        </w:tc>
        <w:tc>
          <w:tcPr>
            <w:tcW w:w="898" w:type="dxa"/>
          </w:tcPr>
          <w:p w14:paraId="26931EE6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</w:tcPr>
          <w:p w14:paraId="751516DF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451B677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</w:tcPr>
          <w:p w14:paraId="475E17A0" w14:textId="77777777" w:rsidR="00000697" w:rsidRDefault="00000697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7FBD4092" w14:textId="77777777" w:rsidR="00000697" w:rsidRDefault="00000000">
            <w:pPr>
              <w:ind w:firstLine="18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280</w:t>
            </w:r>
          </w:p>
        </w:tc>
        <w:tc>
          <w:tcPr>
            <w:tcW w:w="850" w:type="dxa"/>
          </w:tcPr>
          <w:p w14:paraId="1A630D03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64F6FC3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mVp-p</w:t>
            </w:r>
          </w:p>
        </w:tc>
        <w:tc>
          <w:tcPr>
            <w:tcW w:w="2138" w:type="dxa"/>
          </w:tcPr>
          <w:p w14:paraId="72359DF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20M带宽，探头侧并联47uF高频低阻电解电容+202瓷片电容</w:t>
            </w:r>
          </w:p>
        </w:tc>
      </w:tr>
      <w:tr w:rsidR="00000697" w14:paraId="72A32E14" w14:textId="77777777">
        <w:trPr>
          <w:trHeight w:val="891"/>
        </w:trPr>
        <w:tc>
          <w:tcPr>
            <w:tcW w:w="703" w:type="dxa"/>
            <w:shd w:val="clear" w:color="auto" w:fill="D8D8D8" w:themeFill="background1" w:themeFillShade="D8"/>
          </w:tcPr>
          <w:p w14:paraId="2A0B8EF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187869E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5E83AA64" w14:textId="77777777" w:rsidR="00000697" w:rsidRDefault="00000000">
            <w:pPr>
              <w:ind w:firstLine="18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输出电压调节范围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7C2CB89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5AB3234B" w14:textId="77777777" w:rsidR="00000697" w:rsidRDefault="00000000">
            <w:pPr>
              <w:ind w:firstLine="18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24</w:t>
            </w:r>
          </w:p>
        </w:tc>
        <w:tc>
          <w:tcPr>
            <w:tcW w:w="935" w:type="dxa"/>
            <w:shd w:val="clear" w:color="auto" w:fill="D8D8D8" w:themeFill="background1" w:themeFillShade="D8"/>
          </w:tcPr>
          <w:p w14:paraId="255DE05F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1D75541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3928877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32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62E1E38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0EE1AEB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t>V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02F7AC8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输出电压低于28Vdc电流不超过3.6A,高于28Vdc功率不超过100W</w:t>
            </w:r>
          </w:p>
        </w:tc>
      </w:tr>
      <w:tr w:rsidR="00000697" w14:paraId="73C948F4" w14:textId="77777777">
        <w:tc>
          <w:tcPr>
            <w:tcW w:w="703" w:type="dxa"/>
          </w:tcPr>
          <w:p w14:paraId="792BB07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14:paraId="1C1D0E0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温度系数</w:t>
            </w:r>
          </w:p>
        </w:tc>
        <w:tc>
          <w:tcPr>
            <w:tcW w:w="898" w:type="dxa"/>
          </w:tcPr>
          <w:p w14:paraId="21AF41A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-0.03</w:t>
            </w:r>
          </w:p>
        </w:tc>
        <w:tc>
          <w:tcPr>
            <w:tcW w:w="935" w:type="dxa"/>
          </w:tcPr>
          <w:p w14:paraId="5B76CF8D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</w:tcPr>
          <w:p w14:paraId="7805484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0.03</w:t>
            </w:r>
          </w:p>
        </w:tc>
        <w:tc>
          <w:tcPr>
            <w:tcW w:w="850" w:type="dxa"/>
          </w:tcPr>
          <w:p w14:paraId="7DB3003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%/℃</w:t>
            </w:r>
          </w:p>
        </w:tc>
        <w:tc>
          <w:tcPr>
            <w:tcW w:w="2138" w:type="dxa"/>
          </w:tcPr>
          <w:p w14:paraId="571C4D2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29260BAA" w14:textId="77777777">
        <w:tc>
          <w:tcPr>
            <w:tcW w:w="703" w:type="dxa"/>
            <w:shd w:val="clear" w:color="auto" w:fill="D8D8D8" w:themeFill="background1" w:themeFillShade="D8"/>
          </w:tcPr>
          <w:p w14:paraId="0C00ACC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10F13D1D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11C24DD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动态响应恢复时间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662FFAF4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D8D8D8" w:themeFill="background1" w:themeFillShade="D8"/>
          </w:tcPr>
          <w:p w14:paraId="59BB4D0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01874FC7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3F0C424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250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5457BED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4540242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uS</w:t>
            </w:r>
          </w:p>
        </w:tc>
        <w:tc>
          <w:tcPr>
            <w:tcW w:w="2138" w:type="dxa"/>
            <w:shd w:val="clear" w:color="auto" w:fill="D8D8D8" w:themeFill="background1" w:themeFillShade="D8"/>
            <w:vAlign w:val="center"/>
          </w:tcPr>
          <w:p w14:paraId="48B6D56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负载跳跃额负载：25%Io-50%Io-75%Io  (阶跃速率2.5A/1uS)</w:t>
            </w:r>
          </w:p>
        </w:tc>
      </w:tr>
      <w:tr w:rsidR="00000697" w14:paraId="25FAE528" w14:textId="77777777">
        <w:tc>
          <w:tcPr>
            <w:tcW w:w="703" w:type="dxa"/>
          </w:tcPr>
          <w:p w14:paraId="339A4F8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41E9AE8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3CDA667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负载动态过冲电压</w:t>
            </w:r>
          </w:p>
        </w:tc>
        <w:tc>
          <w:tcPr>
            <w:tcW w:w="898" w:type="dxa"/>
          </w:tcPr>
          <w:p w14:paraId="219A8847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406ACE7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-5</w:t>
            </w:r>
          </w:p>
        </w:tc>
        <w:tc>
          <w:tcPr>
            <w:tcW w:w="935" w:type="dxa"/>
          </w:tcPr>
          <w:p w14:paraId="5C80117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</w:tcPr>
          <w:p w14:paraId="382BA2DB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7D13791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6F1A00E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38" w:type="dxa"/>
          </w:tcPr>
          <w:p w14:paraId="53A2C20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负载跳跃额负载：25%Io-50%Io-75%Io  (阶跃速率2.5A/1uS)</w:t>
            </w:r>
          </w:p>
        </w:tc>
      </w:tr>
      <w:tr w:rsidR="00000697" w14:paraId="2D172E91" w14:textId="77777777">
        <w:trPr>
          <w:trHeight w:val="398"/>
        </w:trPr>
        <w:tc>
          <w:tcPr>
            <w:tcW w:w="703" w:type="dxa"/>
            <w:shd w:val="clear" w:color="auto" w:fill="D8D8D8" w:themeFill="background1" w:themeFillShade="D8"/>
          </w:tcPr>
          <w:p w14:paraId="2535FC1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12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23158A1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CNT</w:t>
            </w:r>
          </w:p>
        </w:tc>
        <w:tc>
          <w:tcPr>
            <w:tcW w:w="5720" w:type="dxa"/>
            <w:gridSpan w:val="5"/>
            <w:shd w:val="clear" w:color="auto" w:fill="D8D8D8" w:themeFill="background1" w:themeFillShade="D8"/>
          </w:tcPr>
          <w:p w14:paraId="0C5ED4D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悬空关机，接地开机</w:t>
            </w:r>
          </w:p>
        </w:tc>
      </w:tr>
      <w:tr w:rsidR="00000697" w14:paraId="7A49EC32" w14:textId="77777777">
        <w:tc>
          <w:tcPr>
            <w:tcW w:w="703" w:type="dxa"/>
          </w:tcPr>
          <w:p w14:paraId="6D6245F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13</w:t>
            </w:r>
          </w:p>
        </w:tc>
        <w:tc>
          <w:tcPr>
            <w:tcW w:w="2127" w:type="dxa"/>
          </w:tcPr>
          <w:p w14:paraId="6E22238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输入外接电容</w:t>
            </w:r>
          </w:p>
        </w:tc>
        <w:tc>
          <w:tcPr>
            <w:tcW w:w="898" w:type="dxa"/>
          </w:tcPr>
          <w:p w14:paraId="2EB94743" w14:textId="77777777" w:rsidR="00000697" w:rsidRDefault="00000000">
            <w:pPr>
              <w:ind w:firstLine="18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470</w:t>
            </w:r>
          </w:p>
        </w:tc>
        <w:tc>
          <w:tcPr>
            <w:tcW w:w="935" w:type="dxa"/>
          </w:tcPr>
          <w:p w14:paraId="14EF93C2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</w:tcPr>
          <w:p w14:paraId="460438B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1500</w:t>
            </w:r>
          </w:p>
        </w:tc>
        <w:tc>
          <w:tcPr>
            <w:tcW w:w="850" w:type="dxa"/>
          </w:tcPr>
          <w:p w14:paraId="2B00AA0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μF</w:t>
            </w:r>
          </w:p>
        </w:tc>
        <w:tc>
          <w:tcPr>
            <w:tcW w:w="2138" w:type="dxa"/>
          </w:tcPr>
          <w:p w14:paraId="5386ED4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低ESR电解电容，耐压≥50V</w:t>
            </w:r>
          </w:p>
        </w:tc>
      </w:tr>
      <w:tr w:rsidR="00000697" w14:paraId="48BAA583" w14:textId="77777777">
        <w:tc>
          <w:tcPr>
            <w:tcW w:w="703" w:type="dxa"/>
            <w:shd w:val="clear" w:color="auto" w:fill="D8D8D8" w:themeFill="background1" w:themeFillShade="D8"/>
          </w:tcPr>
          <w:p w14:paraId="00F742D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14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28CBCB3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输出外接电容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2D3F845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470</w:t>
            </w:r>
          </w:p>
        </w:tc>
        <w:tc>
          <w:tcPr>
            <w:tcW w:w="935" w:type="dxa"/>
            <w:shd w:val="clear" w:color="auto" w:fill="D8D8D8" w:themeFill="background1" w:themeFillShade="D8"/>
          </w:tcPr>
          <w:p w14:paraId="78C441D9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8D8D8" w:themeFill="background1" w:themeFillShade="D8"/>
          </w:tcPr>
          <w:p w14:paraId="1C1F144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6F5A0CB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μF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6CA673F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低ESR电解电容，耐压≥35V</w:t>
            </w:r>
          </w:p>
        </w:tc>
      </w:tr>
      <w:tr w:rsidR="00000697" w14:paraId="29C0F340" w14:textId="77777777">
        <w:tc>
          <w:tcPr>
            <w:tcW w:w="703" w:type="dxa"/>
          </w:tcPr>
          <w:p w14:paraId="3B6C7F0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14:paraId="4C51698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输出稳压精度</w:t>
            </w:r>
          </w:p>
        </w:tc>
        <w:tc>
          <w:tcPr>
            <w:tcW w:w="898" w:type="dxa"/>
          </w:tcPr>
          <w:p w14:paraId="6A4B7A2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-1</w:t>
            </w:r>
          </w:p>
        </w:tc>
        <w:tc>
          <w:tcPr>
            <w:tcW w:w="935" w:type="dxa"/>
          </w:tcPr>
          <w:p w14:paraId="6C98FC0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±0.5</w:t>
            </w:r>
          </w:p>
        </w:tc>
        <w:tc>
          <w:tcPr>
            <w:tcW w:w="899" w:type="dxa"/>
          </w:tcPr>
          <w:p w14:paraId="4409BA0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431EFB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38" w:type="dxa"/>
          </w:tcPr>
          <w:p w14:paraId="4AC6052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7B3DD607" w14:textId="77777777">
        <w:tc>
          <w:tcPr>
            <w:tcW w:w="703" w:type="dxa"/>
            <w:shd w:val="clear" w:color="auto" w:fill="D8D8D8" w:themeFill="background1" w:themeFillShade="D8"/>
          </w:tcPr>
          <w:p w14:paraId="6A40B3A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16</w:t>
            </w:r>
          </w:p>
        </w:tc>
        <w:tc>
          <w:tcPr>
            <w:tcW w:w="2127" w:type="dxa"/>
            <w:shd w:val="clear" w:color="auto" w:fill="D8D8D8" w:themeFill="background1" w:themeFillShade="D8"/>
          </w:tcPr>
          <w:p w14:paraId="4F3983A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线性调整率</w:t>
            </w:r>
          </w:p>
        </w:tc>
        <w:tc>
          <w:tcPr>
            <w:tcW w:w="898" w:type="dxa"/>
            <w:shd w:val="clear" w:color="auto" w:fill="D8D8D8" w:themeFill="background1" w:themeFillShade="D8"/>
          </w:tcPr>
          <w:p w14:paraId="6C7CAA6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-0.5</w:t>
            </w:r>
          </w:p>
        </w:tc>
        <w:tc>
          <w:tcPr>
            <w:tcW w:w="935" w:type="dxa"/>
            <w:shd w:val="clear" w:color="auto" w:fill="D8D8D8" w:themeFill="background1" w:themeFillShade="D8"/>
          </w:tcPr>
          <w:p w14:paraId="05A1501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±0.2</w:t>
            </w:r>
          </w:p>
        </w:tc>
        <w:tc>
          <w:tcPr>
            <w:tcW w:w="899" w:type="dxa"/>
            <w:shd w:val="clear" w:color="auto" w:fill="D8D8D8" w:themeFill="background1" w:themeFillShade="D8"/>
          </w:tcPr>
          <w:p w14:paraId="188A37C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0.5</w:t>
            </w:r>
          </w:p>
        </w:tc>
        <w:tc>
          <w:tcPr>
            <w:tcW w:w="850" w:type="dxa"/>
            <w:shd w:val="clear" w:color="auto" w:fill="D8D8D8" w:themeFill="background1" w:themeFillShade="D8"/>
          </w:tcPr>
          <w:p w14:paraId="098ABAB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38" w:type="dxa"/>
            <w:shd w:val="clear" w:color="auto" w:fill="D8D8D8" w:themeFill="background1" w:themeFillShade="D8"/>
          </w:tcPr>
          <w:p w14:paraId="2A28D345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5FC87C69" w14:textId="77777777">
        <w:tc>
          <w:tcPr>
            <w:tcW w:w="703" w:type="dxa"/>
          </w:tcPr>
          <w:p w14:paraId="0E48D43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17</w:t>
            </w:r>
          </w:p>
        </w:tc>
        <w:tc>
          <w:tcPr>
            <w:tcW w:w="2127" w:type="dxa"/>
          </w:tcPr>
          <w:p w14:paraId="1B0102D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负载调整率</w:t>
            </w:r>
          </w:p>
        </w:tc>
        <w:tc>
          <w:tcPr>
            <w:tcW w:w="898" w:type="dxa"/>
          </w:tcPr>
          <w:p w14:paraId="10D6BDF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-0.5</w:t>
            </w:r>
          </w:p>
        </w:tc>
        <w:tc>
          <w:tcPr>
            <w:tcW w:w="935" w:type="dxa"/>
          </w:tcPr>
          <w:p w14:paraId="19414CC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±0.2</w:t>
            </w:r>
          </w:p>
        </w:tc>
        <w:tc>
          <w:tcPr>
            <w:tcW w:w="899" w:type="dxa"/>
          </w:tcPr>
          <w:p w14:paraId="792AFE5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0.5</w:t>
            </w:r>
          </w:p>
        </w:tc>
        <w:tc>
          <w:tcPr>
            <w:tcW w:w="850" w:type="dxa"/>
          </w:tcPr>
          <w:p w14:paraId="016BB16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138" w:type="dxa"/>
          </w:tcPr>
          <w:p w14:paraId="1B81DB5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2959AB64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7010D206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505620F2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133ACBFE" w14:textId="77777777" w:rsidR="00000697" w:rsidRDefault="00000000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三.保护特性</w:t>
      </w:r>
    </w:p>
    <w:tbl>
      <w:tblPr>
        <w:tblStyle w:val="af2"/>
        <w:tblW w:w="8551" w:type="dxa"/>
        <w:tblLayout w:type="fixed"/>
        <w:tblLook w:val="04A0" w:firstRow="1" w:lastRow="0" w:firstColumn="1" w:lastColumn="0" w:noHBand="0" w:noVBand="1"/>
      </w:tblPr>
      <w:tblGrid>
        <w:gridCol w:w="667"/>
        <w:gridCol w:w="2011"/>
        <w:gridCol w:w="939"/>
        <w:gridCol w:w="868"/>
        <w:gridCol w:w="874"/>
        <w:gridCol w:w="669"/>
        <w:gridCol w:w="2523"/>
      </w:tblGrid>
      <w:tr w:rsidR="00000697" w14:paraId="12B07F56" w14:textId="77777777">
        <w:trPr>
          <w:trHeight w:val="90"/>
        </w:trPr>
        <w:tc>
          <w:tcPr>
            <w:tcW w:w="666" w:type="dxa"/>
            <w:shd w:val="clear" w:color="auto" w:fill="4472C4" w:themeFill="accent1"/>
          </w:tcPr>
          <w:p w14:paraId="51B08E3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011" w:type="dxa"/>
            <w:shd w:val="clear" w:color="auto" w:fill="4472C4" w:themeFill="accent1"/>
          </w:tcPr>
          <w:p w14:paraId="7D4C9DA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939" w:type="dxa"/>
            <w:shd w:val="clear" w:color="auto" w:fill="4472C4" w:themeFill="accent1"/>
          </w:tcPr>
          <w:p w14:paraId="7F483EE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最小值</w:t>
            </w:r>
          </w:p>
        </w:tc>
        <w:tc>
          <w:tcPr>
            <w:tcW w:w="868" w:type="dxa"/>
            <w:shd w:val="clear" w:color="auto" w:fill="4472C4" w:themeFill="accent1"/>
          </w:tcPr>
          <w:p w14:paraId="11A1B88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典型值</w:t>
            </w:r>
          </w:p>
        </w:tc>
        <w:tc>
          <w:tcPr>
            <w:tcW w:w="874" w:type="dxa"/>
            <w:shd w:val="clear" w:color="auto" w:fill="4472C4" w:themeFill="accent1"/>
          </w:tcPr>
          <w:p w14:paraId="0430C4B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最大值</w:t>
            </w:r>
          </w:p>
        </w:tc>
        <w:tc>
          <w:tcPr>
            <w:tcW w:w="669" w:type="dxa"/>
            <w:shd w:val="clear" w:color="auto" w:fill="4472C4" w:themeFill="accent1"/>
          </w:tcPr>
          <w:p w14:paraId="5DF7B11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单位</w:t>
            </w:r>
          </w:p>
        </w:tc>
        <w:tc>
          <w:tcPr>
            <w:tcW w:w="2523" w:type="dxa"/>
            <w:shd w:val="clear" w:color="auto" w:fill="4472C4" w:themeFill="accent1"/>
          </w:tcPr>
          <w:p w14:paraId="0251AEE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000697" w14:paraId="1871FA62" w14:textId="77777777">
        <w:tc>
          <w:tcPr>
            <w:tcW w:w="666" w:type="dxa"/>
            <w:shd w:val="clear" w:color="auto" w:fill="D8D8D8" w:themeFill="background1" w:themeFillShade="D8"/>
          </w:tcPr>
          <w:p w14:paraId="1811B36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2011" w:type="dxa"/>
            <w:shd w:val="clear" w:color="auto" w:fill="D8D8D8" w:themeFill="background1" w:themeFillShade="D8"/>
          </w:tcPr>
          <w:p w14:paraId="7A1D3B6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输出过压保护</w:t>
            </w:r>
          </w:p>
        </w:tc>
        <w:tc>
          <w:tcPr>
            <w:tcW w:w="939" w:type="dxa"/>
            <w:shd w:val="clear" w:color="auto" w:fill="D8D8D8" w:themeFill="background1" w:themeFillShade="D8"/>
          </w:tcPr>
          <w:p w14:paraId="4E7BEFD3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8D8D8" w:themeFill="background1" w:themeFillShade="D8"/>
          </w:tcPr>
          <w:p w14:paraId="03AC479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31.8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0343792D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D8D8D8" w:themeFill="background1" w:themeFillShade="D8"/>
          </w:tcPr>
          <w:p w14:paraId="4E8C567D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V</w:t>
            </w:r>
          </w:p>
        </w:tc>
        <w:tc>
          <w:tcPr>
            <w:tcW w:w="2523" w:type="dxa"/>
            <w:shd w:val="clear" w:color="auto" w:fill="D8D8D8" w:themeFill="background1" w:themeFillShade="D8"/>
          </w:tcPr>
          <w:p w14:paraId="78DEDA8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打嗝，自恢复</w:t>
            </w:r>
          </w:p>
        </w:tc>
      </w:tr>
      <w:tr w:rsidR="00000697" w14:paraId="27E8E2D3" w14:textId="77777777">
        <w:tc>
          <w:tcPr>
            <w:tcW w:w="666" w:type="dxa"/>
          </w:tcPr>
          <w:p w14:paraId="679F41F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2011" w:type="dxa"/>
          </w:tcPr>
          <w:p w14:paraId="63B27BB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输出过流保护</w:t>
            </w:r>
          </w:p>
        </w:tc>
        <w:tc>
          <w:tcPr>
            <w:tcW w:w="939" w:type="dxa"/>
          </w:tcPr>
          <w:p w14:paraId="514022C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3.8</w:t>
            </w:r>
          </w:p>
        </w:tc>
        <w:tc>
          <w:tcPr>
            <w:tcW w:w="868" w:type="dxa"/>
          </w:tcPr>
          <w:p w14:paraId="2482C7D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74" w:type="dxa"/>
          </w:tcPr>
          <w:p w14:paraId="483A637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</w:t>
            </w:r>
          </w:p>
        </w:tc>
        <w:tc>
          <w:tcPr>
            <w:tcW w:w="669" w:type="dxa"/>
          </w:tcPr>
          <w:p w14:paraId="0307BC6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A</w:t>
            </w:r>
          </w:p>
        </w:tc>
        <w:tc>
          <w:tcPr>
            <w:tcW w:w="2523" w:type="dxa"/>
            <w:vAlign w:val="center"/>
          </w:tcPr>
          <w:p w14:paraId="5AD491C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过流打嗝，自恢复</w:t>
            </w:r>
          </w:p>
        </w:tc>
      </w:tr>
      <w:tr w:rsidR="00000697" w14:paraId="44A17F6E" w14:textId="77777777">
        <w:tc>
          <w:tcPr>
            <w:tcW w:w="666" w:type="dxa"/>
            <w:shd w:val="clear" w:color="auto" w:fill="D8D8D8" w:themeFill="background1" w:themeFillShade="D8"/>
          </w:tcPr>
          <w:p w14:paraId="2C52823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011" w:type="dxa"/>
            <w:shd w:val="clear" w:color="auto" w:fill="D8D8D8" w:themeFill="background1" w:themeFillShade="D8"/>
          </w:tcPr>
          <w:p w14:paraId="745AF98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过温保护</w:t>
            </w:r>
          </w:p>
        </w:tc>
        <w:tc>
          <w:tcPr>
            <w:tcW w:w="939" w:type="dxa"/>
            <w:shd w:val="clear" w:color="auto" w:fill="D8D8D8" w:themeFill="background1" w:themeFillShade="D8"/>
          </w:tcPr>
          <w:p w14:paraId="6122D58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100</w:t>
            </w:r>
          </w:p>
        </w:tc>
        <w:tc>
          <w:tcPr>
            <w:tcW w:w="868" w:type="dxa"/>
            <w:shd w:val="clear" w:color="auto" w:fill="D8D8D8" w:themeFill="background1" w:themeFillShade="D8"/>
          </w:tcPr>
          <w:p w14:paraId="10668C1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105</w:t>
            </w:r>
          </w:p>
        </w:tc>
        <w:tc>
          <w:tcPr>
            <w:tcW w:w="874" w:type="dxa"/>
            <w:shd w:val="clear" w:color="auto" w:fill="D8D8D8" w:themeFill="background1" w:themeFillShade="D8"/>
          </w:tcPr>
          <w:p w14:paraId="49180A7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110</w:t>
            </w:r>
          </w:p>
        </w:tc>
        <w:tc>
          <w:tcPr>
            <w:tcW w:w="669" w:type="dxa"/>
            <w:shd w:val="clear" w:color="auto" w:fill="D8D8D8" w:themeFill="background1" w:themeFillShade="D8"/>
          </w:tcPr>
          <w:p w14:paraId="3A5764F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℃</w:t>
            </w:r>
          </w:p>
        </w:tc>
        <w:tc>
          <w:tcPr>
            <w:tcW w:w="2523" w:type="dxa"/>
            <w:shd w:val="clear" w:color="auto" w:fill="D8D8D8" w:themeFill="background1" w:themeFillShade="D8"/>
          </w:tcPr>
          <w:p w14:paraId="45C8D50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铝基板中心点温度</w:t>
            </w:r>
          </w:p>
        </w:tc>
      </w:tr>
      <w:tr w:rsidR="00000697" w14:paraId="7D171030" w14:textId="77777777">
        <w:tc>
          <w:tcPr>
            <w:tcW w:w="666" w:type="dxa"/>
          </w:tcPr>
          <w:p w14:paraId="02A26B8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011" w:type="dxa"/>
          </w:tcPr>
          <w:p w14:paraId="2C04590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输出短路保护</w:t>
            </w:r>
          </w:p>
        </w:tc>
        <w:tc>
          <w:tcPr>
            <w:tcW w:w="939" w:type="dxa"/>
          </w:tcPr>
          <w:p w14:paraId="3DD8883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68" w:type="dxa"/>
          </w:tcPr>
          <w:p w14:paraId="36ED62B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74" w:type="dxa"/>
          </w:tcPr>
          <w:p w14:paraId="4BF0F90C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69" w:type="dxa"/>
          </w:tcPr>
          <w:p w14:paraId="768F10C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983B72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打嗝，自恢复</w:t>
            </w:r>
          </w:p>
        </w:tc>
      </w:tr>
      <w:tr w:rsidR="00000697" w14:paraId="7D7A30E9" w14:textId="77777777">
        <w:trPr>
          <w:trHeight w:val="261"/>
        </w:trPr>
        <w:tc>
          <w:tcPr>
            <w:tcW w:w="666" w:type="dxa"/>
            <w:shd w:val="clear" w:color="auto" w:fill="D8D8D8" w:themeFill="background1" w:themeFillShade="D8"/>
          </w:tcPr>
          <w:p w14:paraId="78D4EF4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</w:p>
        </w:tc>
        <w:tc>
          <w:tcPr>
            <w:tcW w:w="2011" w:type="dxa"/>
            <w:shd w:val="clear" w:color="auto" w:fill="D8D8D8" w:themeFill="background1" w:themeFillShade="D8"/>
          </w:tcPr>
          <w:p w14:paraId="1BEC821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输入欠压保护点</w:t>
            </w:r>
          </w:p>
        </w:tc>
        <w:tc>
          <w:tcPr>
            <w:tcW w:w="939" w:type="dxa"/>
            <w:shd w:val="clear" w:color="auto" w:fill="D8D8D8" w:themeFill="background1" w:themeFillShade="D8"/>
          </w:tcPr>
          <w:p w14:paraId="5B47533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68" w:type="dxa"/>
            <w:shd w:val="clear" w:color="auto" w:fill="D8D8D8" w:themeFill="background1" w:themeFillShade="D8"/>
          </w:tcPr>
          <w:p w14:paraId="5A5155C7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D8D8D8" w:themeFill="background1" w:themeFillShade="D8"/>
          </w:tcPr>
          <w:p w14:paraId="7D548E7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14.1</w:t>
            </w:r>
          </w:p>
        </w:tc>
        <w:tc>
          <w:tcPr>
            <w:tcW w:w="669" w:type="dxa"/>
            <w:shd w:val="clear" w:color="auto" w:fill="D8D8D8" w:themeFill="background1" w:themeFillShade="D8"/>
          </w:tcPr>
          <w:p w14:paraId="2FEAE0B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Vdc</w:t>
            </w:r>
          </w:p>
        </w:tc>
        <w:tc>
          <w:tcPr>
            <w:tcW w:w="2523" w:type="dxa"/>
            <w:shd w:val="clear" w:color="auto" w:fill="D8D8D8" w:themeFill="background1" w:themeFillShade="D8"/>
          </w:tcPr>
          <w:p w14:paraId="60BAE899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000697" w14:paraId="27374AC9" w14:textId="77777777">
        <w:tc>
          <w:tcPr>
            <w:tcW w:w="666" w:type="dxa"/>
          </w:tcPr>
          <w:p w14:paraId="53B35A1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2011" w:type="dxa"/>
          </w:tcPr>
          <w:p w14:paraId="229449E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输入欠压恢复点</w:t>
            </w:r>
          </w:p>
        </w:tc>
        <w:tc>
          <w:tcPr>
            <w:tcW w:w="939" w:type="dxa"/>
          </w:tcPr>
          <w:p w14:paraId="2DE2D338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68" w:type="dxa"/>
          </w:tcPr>
          <w:p w14:paraId="71CDD1B3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874" w:type="dxa"/>
          </w:tcPr>
          <w:p w14:paraId="7FF2AF5E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15.6</w:t>
            </w:r>
          </w:p>
        </w:tc>
        <w:tc>
          <w:tcPr>
            <w:tcW w:w="669" w:type="dxa"/>
          </w:tcPr>
          <w:p w14:paraId="1C3EA65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Vdc</w:t>
            </w:r>
          </w:p>
        </w:tc>
        <w:tc>
          <w:tcPr>
            <w:tcW w:w="2523" w:type="dxa"/>
          </w:tcPr>
          <w:p w14:paraId="2A80B89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0F3CBC24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280A709E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338F3870" w14:textId="77777777" w:rsidR="00000697" w:rsidRDefault="00000697">
      <w:pPr>
        <w:jc w:val="center"/>
        <w:rPr>
          <w:rFonts w:ascii="宋体" w:eastAsia="宋体" w:hAnsi="宋体" w:cs="宋体" w:hint="eastAsia"/>
          <w:sz w:val="18"/>
          <w:szCs w:val="18"/>
        </w:rPr>
      </w:pPr>
    </w:p>
    <w:p w14:paraId="1874EEC4" w14:textId="77777777" w:rsidR="00000697" w:rsidRDefault="00000000">
      <w:pPr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四.安规以及EMC特性</w:t>
      </w:r>
    </w:p>
    <w:tbl>
      <w:tblPr>
        <w:tblStyle w:val="af2"/>
        <w:tblW w:w="8551" w:type="dxa"/>
        <w:tblLayout w:type="fixed"/>
        <w:tblLook w:val="04A0" w:firstRow="1" w:lastRow="0" w:firstColumn="1" w:lastColumn="0" w:noHBand="0" w:noVBand="1"/>
      </w:tblPr>
      <w:tblGrid>
        <w:gridCol w:w="641"/>
        <w:gridCol w:w="1196"/>
        <w:gridCol w:w="1763"/>
        <w:gridCol w:w="2427"/>
        <w:gridCol w:w="2524"/>
      </w:tblGrid>
      <w:tr w:rsidR="00000697" w14:paraId="11ADFFD4" w14:textId="77777777">
        <w:tc>
          <w:tcPr>
            <w:tcW w:w="641" w:type="dxa"/>
            <w:shd w:val="clear" w:color="auto" w:fill="4472C4" w:themeFill="accent1"/>
          </w:tcPr>
          <w:p w14:paraId="58F8930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2959" w:type="dxa"/>
            <w:gridSpan w:val="2"/>
            <w:shd w:val="clear" w:color="auto" w:fill="4472C4" w:themeFill="accent1"/>
          </w:tcPr>
          <w:p w14:paraId="532CFB0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2427" w:type="dxa"/>
            <w:shd w:val="clear" w:color="auto" w:fill="4472C4" w:themeFill="accent1"/>
          </w:tcPr>
          <w:p w14:paraId="7FA76866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标准（或测试条件）</w:t>
            </w:r>
          </w:p>
        </w:tc>
        <w:tc>
          <w:tcPr>
            <w:tcW w:w="2524" w:type="dxa"/>
            <w:shd w:val="clear" w:color="auto" w:fill="4472C4" w:themeFill="accent1"/>
          </w:tcPr>
          <w:p w14:paraId="545D12F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备注</w:t>
            </w:r>
          </w:p>
        </w:tc>
      </w:tr>
      <w:tr w:rsidR="00000697" w14:paraId="6C9E1C6E" w14:textId="77777777">
        <w:tc>
          <w:tcPr>
            <w:tcW w:w="641" w:type="dxa"/>
            <w:vMerge w:val="restart"/>
            <w:shd w:val="clear" w:color="auto" w:fill="D8D8D8" w:themeFill="background1" w:themeFillShade="D8"/>
          </w:tcPr>
          <w:p w14:paraId="5B3C16EB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D8D8D8" w:themeFill="background1" w:themeFillShade="D8"/>
          </w:tcPr>
          <w:p w14:paraId="2B482A56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  <w:p w14:paraId="0A8CED7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抗电</w:t>
            </w:r>
          </w:p>
          <w:p w14:paraId="5B7F18B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强度</w:t>
            </w:r>
          </w:p>
        </w:tc>
        <w:tc>
          <w:tcPr>
            <w:tcW w:w="1763" w:type="dxa"/>
            <w:shd w:val="clear" w:color="auto" w:fill="D8D8D8" w:themeFill="background1" w:themeFillShade="D8"/>
          </w:tcPr>
          <w:p w14:paraId="35E3210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输入对输出</w:t>
            </w:r>
          </w:p>
        </w:tc>
        <w:tc>
          <w:tcPr>
            <w:tcW w:w="2427" w:type="dxa"/>
            <w:shd w:val="clear" w:color="auto" w:fill="D8D8D8" w:themeFill="background1" w:themeFillShade="D8"/>
          </w:tcPr>
          <w:p w14:paraId="6577FF5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1500Vdc/10mA/1min</w:t>
            </w:r>
          </w:p>
        </w:tc>
        <w:tc>
          <w:tcPr>
            <w:tcW w:w="2524" w:type="dxa"/>
            <w:shd w:val="clear" w:color="auto" w:fill="D8D8D8" w:themeFill="background1" w:themeFillShade="D8"/>
          </w:tcPr>
          <w:p w14:paraId="478C4E2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无飞弧、无击穿</w:t>
            </w:r>
          </w:p>
        </w:tc>
      </w:tr>
      <w:tr w:rsidR="00000697" w14:paraId="35503991" w14:textId="77777777">
        <w:tc>
          <w:tcPr>
            <w:tcW w:w="641" w:type="dxa"/>
            <w:vMerge/>
            <w:shd w:val="clear" w:color="auto" w:fill="D8D8D8" w:themeFill="background1" w:themeFillShade="D8"/>
          </w:tcPr>
          <w:p w14:paraId="08B59D01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D8D8D8" w:themeFill="background1" w:themeFillShade="D8"/>
          </w:tcPr>
          <w:p w14:paraId="3A54D85A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D8D8D8" w:themeFill="background1" w:themeFillShade="D8"/>
          </w:tcPr>
          <w:p w14:paraId="63FCB5E2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输入对铝基板</w:t>
            </w:r>
          </w:p>
        </w:tc>
        <w:tc>
          <w:tcPr>
            <w:tcW w:w="2427" w:type="dxa"/>
            <w:shd w:val="clear" w:color="auto" w:fill="D8D8D8" w:themeFill="background1" w:themeFillShade="D8"/>
          </w:tcPr>
          <w:p w14:paraId="70DA79FD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1000Vdc/10mA/1min</w:t>
            </w:r>
          </w:p>
        </w:tc>
        <w:tc>
          <w:tcPr>
            <w:tcW w:w="2524" w:type="dxa"/>
            <w:shd w:val="clear" w:color="auto" w:fill="D8D8D8" w:themeFill="background1" w:themeFillShade="D8"/>
          </w:tcPr>
          <w:p w14:paraId="0886C56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无飞弧、无击穿</w:t>
            </w:r>
          </w:p>
        </w:tc>
      </w:tr>
      <w:tr w:rsidR="00000697" w14:paraId="4D59BD29" w14:textId="77777777">
        <w:tc>
          <w:tcPr>
            <w:tcW w:w="641" w:type="dxa"/>
            <w:vMerge/>
            <w:shd w:val="clear" w:color="auto" w:fill="D8D8D8" w:themeFill="background1" w:themeFillShade="D8"/>
          </w:tcPr>
          <w:p w14:paraId="61BD4325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D8D8D8" w:themeFill="background1" w:themeFillShade="D8"/>
          </w:tcPr>
          <w:p w14:paraId="34C5C99E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763" w:type="dxa"/>
            <w:shd w:val="clear" w:color="auto" w:fill="D8D8D8" w:themeFill="background1" w:themeFillShade="D8"/>
          </w:tcPr>
          <w:p w14:paraId="22D490C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输出对铝基板</w:t>
            </w:r>
          </w:p>
        </w:tc>
        <w:tc>
          <w:tcPr>
            <w:tcW w:w="2427" w:type="dxa"/>
            <w:shd w:val="clear" w:color="auto" w:fill="D8D8D8" w:themeFill="background1" w:themeFillShade="D8"/>
          </w:tcPr>
          <w:p w14:paraId="4FC429F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500Vdc/10mA/1min</w:t>
            </w:r>
          </w:p>
        </w:tc>
        <w:tc>
          <w:tcPr>
            <w:tcW w:w="2524" w:type="dxa"/>
            <w:shd w:val="clear" w:color="auto" w:fill="D8D8D8" w:themeFill="background1" w:themeFillShade="D8"/>
          </w:tcPr>
          <w:p w14:paraId="3389ED1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无飞弧、无击穿</w:t>
            </w:r>
          </w:p>
        </w:tc>
      </w:tr>
      <w:tr w:rsidR="00000697" w14:paraId="37E9BF76" w14:textId="77777777">
        <w:tc>
          <w:tcPr>
            <w:tcW w:w="641" w:type="dxa"/>
          </w:tcPr>
          <w:p w14:paraId="06BAA903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14:paraId="41F286C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绝缘电阻</w:t>
            </w:r>
          </w:p>
        </w:tc>
        <w:tc>
          <w:tcPr>
            <w:tcW w:w="1763" w:type="dxa"/>
          </w:tcPr>
          <w:p w14:paraId="102913A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输入对输出</w:t>
            </w:r>
          </w:p>
        </w:tc>
        <w:tc>
          <w:tcPr>
            <w:tcW w:w="2427" w:type="dxa"/>
          </w:tcPr>
          <w:p w14:paraId="12E2B5B9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≥10MΩ@500Vdc</w:t>
            </w:r>
          </w:p>
        </w:tc>
        <w:tc>
          <w:tcPr>
            <w:tcW w:w="2524" w:type="dxa"/>
          </w:tcPr>
          <w:p w14:paraId="1E623075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25℃,70%RH</w:t>
            </w:r>
          </w:p>
        </w:tc>
      </w:tr>
      <w:tr w:rsidR="00000697" w14:paraId="0A866F8F" w14:textId="77777777">
        <w:tc>
          <w:tcPr>
            <w:tcW w:w="641" w:type="dxa"/>
            <w:shd w:val="clear" w:color="auto" w:fill="D8D8D8" w:themeFill="background1" w:themeFillShade="D8"/>
          </w:tcPr>
          <w:p w14:paraId="1D62EC3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2959" w:type="dxa"/>
            <w:gridSpan w:val="2"/>
            <w:shd w:val="clear" w:color="auto" w:fill="D8D8D8" w:themeFill="background1" w:themeFillShade="D8"/>
          </w:tcPr>
          <w:p w14:paraId="770D6F84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工作频率</w:t>
            </w:r>
          </w:p>
        </w:tc>
        <w:tc>
          <w:tcPr>
            <w:tcW w:w="4951" w:type="dxa"/>
            <w:gridSpan w:val="2"/>
            <w:shd w:val="clear" w:color="auto" w:fill="D8D8D8" w:themeFill="background1" w:themeFillShade="D8"/>
          </w:tcPr>
          <w:p w14:paraId="597C2438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450Khz</w:t>
            </w:r>
          </w:p>
        </w:tc>
      </w:tr>
      <w:tr w:rsidR="00000697" w14:paraId="2EB818B7" w14:textId="77777777">
        <w:tc>
          <w:tcPr>
            <w:tcW w:w="641" w:type="dxa"/>
            <w:shd w:val="clear" w:color="auto" w:fill="D8D8D8" w:themeFill="background1" w:themeFillShade="D8"/>
          </w:tcPr>
          <w:p w14:paraId="6272740C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2959" w:type="dxa"/>
            <w:gridSpan w:val="2"/>
            <w:shd w:val="clear" w:color="auto" w:fill="D8D8D8" w:themeFill="background1" w:themeFillShade="D8"/>
          </w:tcPr>
          <w:p w14:paraId="5BDAEBE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重量</w:t>
            </w:r>
          </w:p>
        </w:tc>
        <w:tc>
          <w:tcPr>
            <w:tcW w:w="4951" w:type="dxa"/>
            <w:gridSpan w:val="2"/>
            <w:shd w:val="clear" w:color="auto" w:fill="D8D8D8" w:themeFill="background1" w:themeFillShade="D8"/>
          </w:tcPr>
          <w:p w14:paraId="78995E00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37g</w:t>
            </w:r>
          </w:p>
        </w:tc>
      </w:tr>
    </w:tbl>
    <w:p w14:paraId="78046BA2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5CA20C80" w14:textId="77777777" w:rsidR="0000069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五．产品特性曲线</w:t>
      </w:r>
    </w:p>
    <w:p w14:paraId="4FC68502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DE976E5" w14:textId="77777777" w:rsidR="00000697" w:rsidRDefault="00000000">
      <w:pPr>
        <w:jc w:val="center"/>
        <w:rPr>
          <w:rFonts w:ascii="宋体" w:eastAsia="宋体" w:hAnsi="宋体" w:cs="宋体" w:hint="eastAsia"/>
          <w:sz w:val="18"/>
          <w:szCs w:val="18"/>
        </w:rPr>
      </w:pPr>
      <w:r>
        <w:rPr>
          <w:noProof/>
        </w:rPr>
        <w:drawing>
          <wp:inline distT="0" distB="0" distL="0" distR="0" wp14:anchorId="38734FA5" wp14:editId="6B4D507B">
            <wp:extent cx="5550877" cy="2778369"/>
            <wp:effectExtent l="0" t="0" r="12065" b="3175"/>
            <wp:docPr id="5" name="对象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82E883" w14:textId="77777777" w:rsidR="00000697" w:rsidRDefault="00000000">
      <w:pPr>
        <w:jc w:val="center"/>
        <w:rPr>
          <w:rFonts w:ascii="宋体" w:eastAsia="宋体" w:hAnsi="宋体" w:cs="宋体" w:hint="eastAsia"/>
          <w:sz w:val="16"/>
          <w:szCs w:val="16"/>
        </w:rPr>
      </w:pPr>
      <w:r>
        <w:rPr>
          <w:rFonts w:ascii="宋体" w:eastAsia="宋体" w:hAnsi="宋体" w:cs="宋体"/>
          <w:sz w:val="16"/>
          <w:szCs w:val="16"/>
        </w:rPr>
        <w:t xml:space="preserve">   图一 降额曲线图</w:t>
      </w:r>
    </w:p>
    <w:p w14:paraId="66B20580" w14:textId="53DF66C7" w:rsidR="00000697" w:rsidRPr="00A13A6E" w:rsidRDefault="00000000" w:rsidP="00A13A6E">
      <w:pPr>
        <w:jc w:val="center"/>
        <w:rPr>
          <w:rFonts w:ascii="宋体" w:eastAsia="宋体" w:hAnsi="宋体" w:cs="宋体" w:hint="eastAsia"/>
          <w:sz w:val="16"/>
          <w:szCs w:val="16"/>
        </w:rPr>
      </w:pPr>
      <w:r>
        <w:rPr>
          <w:rFonts w:hint="eastAsia"/>
        </w:rPr>
        <w:pict w14:anchorId="705F9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5" o:sp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874C69">
        <w:object w:dxaOrig="9280" w:dyaOrig="4900" w14:anchorId="1E9A3B1C">
          <v:shape id="ole_rId5" o:spid="_x0000_i1025" type="#_x0000_t75" style="width:444.55pt;height:235.1pt;visibility:visible;mso-wrap-distance-right:0" o:ole="">
            <v:imagedata r:id="rId11" o:title=""/>
          </v:shape>
          <o:OLEObject Type="Embed" ProgID="Excel.Sheet.8" ShapeID="ole_rId5" DrawAspect="Content" ObjectID="_1822819576" r:id="rId12"/>
        </w:object>
      </w:r>
      <w:r>
        <w:rPr>
          <w:sz w:val="24"/>
        </w:rPr>
        <w:t xml:space="preserve">   </w:t>
      </w:r>
      <w:r>
        <w:rPr>
          <w:rFonts w:ascii="宋体" w:eastAsia="宋体" w:hAnsi="宋体" w:cs="宋体"/>
          <w:sz w:val="16"/>
          <w:szCs w:val="16"/>
        </w:rPr>
        <w:t>图二  效率曲线</w:t>
      </w:r>
    </w:p>
    <w:p w14:paraId="5689F8BC" w14:textId="77777777" w:rsidR="0000069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六．补充波形</w:t>
      </w:r>
    </w:p>
    <w:tbl>
      <w:tblPr>
        <w:tblpPr w:leftFromText="180" w:rightFromText="180" w:vertAnchor="text" w:horzAnchor="page" w:tblpX="1847" w:tblpY="209"/>
        <w:tblW w:w="5000" w:type="pct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877"/>
        <w:gridCol w:w="4419"/>
      </w:tblGrid>
      <w:tr w:rsidR="00000697" w14:paraId="5546B742" w14:textId="77777777" w:rsidTr="00A13A6E">
        <w:trPr>
          <w:trHeight w:val="311"/>
        </w:trPr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A18" w14:textId="77777777" w:rsidR="00000697" w:rsidRDefault="00000000">
            <w:pPr>
              <w:pStyle w:val="TableParagraph"/>
              <w:spacing w:line="292" w:lineRule="exact"/>
              <w:ind w:left="14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69"/>
                <w:w w:val="15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电源开机波形</w:t>
            </w:r>
          </w:p>
        </w:tc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BD5E" w14:textId="77777777" w:rsidR="00000697" w:rsidRDefault="00000000">
            <w:pPr>
              <w:pStyle w:val="TableParagraph"/>
              <w:spacing w:line="292" w:lineRule="exact"/>
              <w:ind w:left="15" w:right="5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pacing w:val="69"/>
                <w:w w:val="15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电源关机波形</w:t>
            </w:r>
          </w:p>
        </w:tc>
      </w:tr>
      <w:tr w:rsidR="00000697" w14:paraId="51097275" w14:textId="77777777" w:rsidTr="00A13A6E">
        <w:trPr>
          <w:trHeight w:val="3119"/>
        </w:trPr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3F56" w14:textId="77777777" w:rsidR="00000697" w:rsidRDefault="00000000">
            <w:pPr>
              <w:pStyle w:val="TableParagraph"/>
              <w:spacing w:line="240" w:lineRule="auto"/>
              <w:jc w:val="both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DA6B6E" wp14:editId="5F580EA9">
                  <wp:extent cx="3222625" cy="2861310"/>
                  <wp:effectExtent l="0" t="0" r="0" b="0"/>
                  <wp:docPr id="6" name="图片 4" descr="28V开机时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28V开机时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625" cy="28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905A" w14:textId="77777777" w:rsidR="00000697" w:rsidRDefault="00000000">
            <w:pPr>
              <w:pStyle w:val="TableParagraph"/>
              <w:spacing w:line="240" w:lineRule="auto"/>
              <w:jc w:val="both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0374FF8" wp14:editId="7503D07B">
                  <wp:extent cx="3056890" cy="2841625"/>
                  <wp:effectExtent l="0" t="0" r="0" b="0"/>
                  <wp:docPr id="7" name="图片 5" descr="28V关机过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28V关机过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90" cy="284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697" w14:paraId="3035C781" w14:textId="77777777" w:rsidTr="00A13A6E">
        <w:trPr>
          <w:trHeight w:val="372"/>
        </w:trPr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E152" w14:textId="77777777" w:rsidR="00000697" w:rsidRDefault="00000000">
            <w:pPr>
              <w:pStyle w:val="TableParagraph"/>
              <w:spacing w:line="292" w:lineRule="exact"/>
              <w:ind w:left="14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图(5) Vin=28V满载输出纹波</w:t>
            </w:r>
          </w:p>
        </w:tc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F96E" w14:textId="77777777" w:rsidR="00000697" w:rsidRDefault="00000000">
            <w:pPr>
              <w:pStyle w:val="TableParagraph"/>
              <w:spacing w:line="292" w:lineRule="exact"/>
              <w:ind w:left="15" w:right="5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图(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 25</w:t>
            </w:r>
            <w:r>
              <w:rPr>
                <w:rFonts w:ascii="宋体" w:eastAsia="宋体" w:hAnsi="宋体" w:cs="宋体"/>
                <w:w w:val="90"/>
                <w:sz w:val="18"/>
                <w:szCs w:val="18"/>
              </w:rPr>
              <w:t>%～</w:t>
            </w:r>
            <w:r>
              <w:rPr>
                <w:rFonts w:ascii="宋体" w:eastAsia="宋体" w:hAnsi="宋体" w:cs="宋体"/>
                <w:w w:val="90"/>
                <w:sz w:val="18"/>
                <w:szCs w:val="18"/>
                <w:lang w:eastAsia="zh-CN"/>
              </w:rPr>
              <w:t>50</w:t>
            </w:r>
            <w:r>
              <w:rPr>
                <w:rFonts w:ascii="宋体" w:eastAsia="宋体" w:hAnsi="宋体" w:cs="宋体"/>
                <w:spacing w:val="-2"/>
                <w:w w:val="90"/>
                <w:sz w:val="18"/>
                <w:szCs w:val="18"/>
              </w:rPr>
              <w:t>%负载动态波形</w:t>
            </w:r>
          </w:p>
        </w:tc>
      </w:tr>
      <w:tr w:rsidR="00000697" w14:paraId="7F8390AE" w14:textId="77777777" w:rsidTr="00A13A6E">
        <w:trPr>
          <w:trHeight w:val="3119"/>
        </w:trPr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71D6" w14:textId="77777777" w:rsidR="00000697" w:rsidRDefault="00000000">
            <w:pPr>
              <w:pStyle w:val="TableParagraph"/>
              <w:spacing w:line="240" w:lineRule="auto"/>
              <w:jc w:val="both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E61F466" wp14:editId="7EE9AE50">
                  <wp:extent cx="3249295" cy="3599815"/>
                  <wp:effectExtent l="0" t="0" r="0" b="0"/>
                  <wp:docPr id="8" name="图片 2" descr="纹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纹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359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EDA4" w14:textId="77777777" w:rsidR="00000697" w:rsidRDefault="00000000">
            <w:pPr>
              <w:pStyle w:val="TableParagraph"/>
              <w:spacing w:line="240" w:lineRule="auto"/>
              <w:jc w:val="both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5D13B48" wp14:editId="26DC1BB0">
                  <wp:extent cx="3704590" cy="3636010"/>
                  <wp:effectExtent l="0" t="0" r="0" b="0"/>
                  <wp:docPr id="9" name="图片 3" descr="16V动态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16V动态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590" cy="363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256D3" w14:textId="7743DBF9" w:rsidR="00000697" w:rsidRDefault="00A13A6E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18"/>
          <w:szCs w:val="18"/>
        </w:rPr>
        <w:drawing>
          <wp:anchor distT="0" distB="0" distL="0" distR="0" simplePos="0" relativeHeight="251657728" behindDoc="0" locked="0" layoutInCell="0" allowOverlap="1" wp14:anchorId="651F034E" wp14:editId="015AD938">
            <wp:simplePos x="0" y="0"/>
            <wp:positionH relativeFrom="margin">
              <wp:align>left</wp:align>
            </wp:positionH>
            <wp:positionV relativeFrom="paragraph">
              <wp:posOffset>7291754</wp:posOffset>
            </wp:positionV>
            <wp:extent cx="5257800" cy="1123888"/>
            <wp:effectExtent l="0" t="0" r="0" b="635"/>
            <wp:wrapNone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8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23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/>
          <w:sz w:val="24"/>
          <w:szCs w:val="24"/>
        </w:rPr>
        <w:t>七．遥控端（CNT）几种控制方式推荐电路</w:t>
      </w:r>
    </w:p>
    <w:p w14:paraId="72D9C0FB" w14:textId="2004E7F8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6CD3F6B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B06A472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8DF623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6CC77F51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3C6C2E21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D326A74" w14:textId="77777777" w:rsidR="00000697" w:rsidRDefault="00000000">
      <w:pPr>
        <w:numPr>
          <w:ilvl w:val="0"/>
          <w:numId w:val="2"/>
        </w:num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机械特性以及接插件规格</w:t>
      </w:r>
    </w:p>
    <w:p w14:paraId="322A9C0A" w14:textId="171CB1D1" w:rsidR="00000697" w:rsidRDefault="00000000">
      <w:pPr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1、外形尺寸</w:t>
      </w:r>
      <w:r w:rsidR="00263EDA">
        <w:rPr>
          <w:rFonts w:ascii="宋体" w:eastAsia="宋体" w:hAnsi="宋体" w:cs="宋体" w:hint="eastAsia"/>
          <w:sz w:val="18"/>
          <w:szCs w:val="18"/>
        </w:rPr>
        <w:t>36.5*25.4*12.7（</w:t>
      </w:r>
      <w:r w:rsidR="00263EDA">
        <w:rPr>
          <w:rFonts w:ascii="宋体" w:eastAsia="宋体" w:hAnsi="宋体" w:cs="宋体" w:hint="eastAsia"/>
          <w:sz w:val="18"/>
          <w:szCs w:val="18"/>
        </w:rPr>
        <w:t>±0.5</w:t>
      </w:r>
      <w:r w:rsidR="00263EDA">
        <w:rPr>
          <w:rFonts w:ascii="宋体" w:eastAsia="宋体" w:hAnsi="宋体" w:cs="宋体" w:hint="eastAsia"/>
          <w:sz w:val="18"/>
          <w:szCs w:val="18"/>
        </w:rPr>
        <w:t>）</w:t>
      </w:r>
    </w:p>
    <w:p w14:paraId="3B99D211" w14:textId="77777777" w:rsidR="00263EDA" w:rsidRDefault="00263EDA">
      <w:pPr>
        <w:rPr>
          <w:rFonts w:ascii="宋体" w:eastAsia="宋体" w:hAnsi="宋体" w:cs="宋体" w:hint="eastAsia"/>
          <w:sz w:val="18"/>
          <w:szCs w:val="18"/>
        </w:rPr>
      </w:pPr>
    </w:p>
    <w:p w14:paraId="27B0F271" w14:textId="622279E4" w:rsidR="00000697" w:rsidRDefault="00E50DD0">
      <w:pPr>
        <w:widowControl/>
        <w:jc w:val="left"/>
        <w:rPr>
          <w:rFonts w:ascii="宋体" w:eastAsia="宋体" w:hAnsi="宋体" w:cs="宋体" w:hint="eastAsia"/>
          <w:sz w:val="18"/>
          <w:szCs w:val="18"/>
        </w:rPr>
      </w:pPr>
      <w:r>
        <w:rPr>
          <w:noProof/>
        </w:rPr>
        <w:drawing>
          <wp:inline distT="0" distB="0" distL="0" distR="0" wp14:anchorId="5FAB0701" wp14:editId="066DA0AC">
            <wp:extent cx="4533900" cy="5293820"/>
            <wp:effectExtent l="0" t="0" r="0" b="2540"/>
            <wp:docPr id="4110370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3706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40586" cy="530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1A57A" w14:textId="77777777" w:rsidR="00000697" w:rsidRDefault="00000000">
      <w:pPr>
        <w:numPr>
          <w:ilvl w:val="0"/>
          <w:numId w:val="3"/>
        </w:num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 xml:space="preserve">管脚定义以及规格                                                                                                       </w:t>
      </w:r>
    </w:p>
    <w:tbl>
      <w:tblPr>
        <w:tblW w:w="7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655"/>
        <w:gridCol w:w="254"/>
        <w:gridCol w:w="842"/>
        <w:gridCol w:w="535"/>
        <w:gridCol w:w="406"/>
        <w:gridCol w:w="1785"/>
        <w:gridCol w:w="1783"/>
      </w:tblGrid>
      <w:tr w:rsidR="00000697" w14:paraId="22E24CE0" w14:textId="77777777">
        <w:trPr>
          <w:trHeight w:val="75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1DA6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插座类型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4B76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管脚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C5C1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管脚定义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7FCA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功能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39D5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接触顺序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64DD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000697" w14:paraId="2A9B0D43" w14:textId="77777777">
        <w:trPr>
          <w:trHeight w:val="37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EABF801" w14:textId="77777777" w:rsidR="00000697" w:rsidRDefault="00000697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65614E9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F6CDA41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VIN-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DFDBE82" w14:textId="77777777" w:rsidR="00000697" w:rsidRDefault="00000000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输入负极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A828BB3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D35F8EA" w14:textId="77777777" w:rsidR="00000697" w:rsidRDefault="00000697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20DD548A" w14:textId="77777777">
        <w:trPr>
          <w:trHeight w:val="3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9E88" w14:textId="77777777" w:rsidR="00000697" w:rsidRDefault="00000697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67D0D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5E07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CNT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E138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模块ON/OFF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27C3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5EF2" w14:textId="77777777" w:rsidR="00000697" w:rsidRDefault="00000697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464B5A2B" w14:textId="7777777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F7E4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E32C3CA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0C8DEDAF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VIN+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BE4091F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输入正极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63ECD18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224EDB9A" w14:textId="77777777" w:rsidR="00000697" w:rsidRDefault="00000697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0A912AA3" w14:textId="7777777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F870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D234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F5DA" w14:textId="77777777" w:rsidR="00000697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VO+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6152" w14:textId="77777777" w:rsidR="00000697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输出正极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5851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CBFB" w14:textId="77777777" w:rsidR="00000697" w:rsidRDefault="00000697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6C4C5FA6" w14:textId="77777777">
        <w:trPr>
          <w:trHeight w:val="3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6981" w14:textId="77777777" w:rsidR="00000697" w:rsidRDefault="00000697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9658634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6DA5AF8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TRIM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1E0D362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电压微调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91A10AB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7FE678E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上调电压，在TRIM和VO-加电阻.</w:t>
            </w:r>
          </w:p>
          <w:p w14:paraId="75D7A11A" w14:textId="77777777" w:rsidR="00000697" w:rsidRDefault="000000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下调电压，在TRIM和VO+加电阻</w:t>
            </w:r>
          </w:p>
        </w:tc>
      </w:tr>
      <w:tr w:rsidR="00000697" w14:paraId="40AD7D29" w14:textId="77777777">
        <w:trPr>
          <w:trHeight w:val="2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5139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E387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9A7F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S-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B58E" w14:textId="77777777" w:rsidR="00000697" w:rsidRDefault="00000000">
            <w:pPr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补偿负极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E400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9E8D" w14:textId="77777777" w:rsidR="00000697" w:rsidRDefault="00000697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2B3CE231" w14:textId="77777777">
        <w:trPr>
          <w:trHeight w:val="27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6423" w14:textId="77777777" w:rsidR="00000697" w:rsidRDefault="00000697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6F2D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F0BA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VO-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188B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输出负极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4179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828A" w14:textId="77777777" w:rsidR="00000697" w:rsidRDefault="00000697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00697" w14:paraId="73CA8B5C" w14:textId="77777777">
        <w:trPr>
          <w:trHeight w:val="270"/>
        </w:trPr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9BE4784" w14:textId="77777777" w:rsidR="00000697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电压微调</w:t>
            </w:r>
          </w:p>
        </w:tc>
      </w:tr>
      <w:tr w:rsidR="00000697" w14:paraId="1E35032D" w14:textId="77777777">
        <w:trPr>
          <w:trHeight w:val="270"/>
        </w:trPr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44A7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Vout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9ACE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24V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8609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25V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DFC3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26V</w:t>
            </w:r>
          </w:p>
        </w:tc>
      </w:tr>
      <w:tr w:rsidR="00000697" w14:paraId="3C95F4DA" w14:textId="77777777">
        <w:trPr>
          <w:trHeight w:val="270"/>
        </w:trPr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2C785D3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R1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6B65DD7F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290k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3DEF3611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400k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CF9F76E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620K</w:t>
            </w:r>
          </w:p>
        </w:tc>
      </w:tr>
      <w:tr w:rsidR="00000697" w14:paraId="23F692B0" w14:textId="77777777">
        <w:trPr>
          <w:trHeight w:val="270"/>
        </w:trPr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A62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Vout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CD9E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29V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DBF8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30V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B46E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32V</w:t>
            </w:r>
          </w:p>
        </w:tc>
      </w:tr>
      <w:tr w:rsidR="00000697" w14:paraId="0F0FD65F" w14:textId="77777777">
        <w:trPr>
          <w:trHeight w:val="270"/>
        </w:trPr>
        <w:tc>
          <w:tcPr>
            <w:tcW w:w="1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56642A7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R2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7F17DCE7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61K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51827AC2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22K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15AC5399" w14:textId="77777777" w:rsidR="00000697" w:rsidRDefault="00000000">
            <w:pPr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6.2K</w:t>
            </w:r>
          </w:p>
        </w:tc>
      </w:tr>
    </w:tbl>
    <w:p w14:paraId="6D9FC06B" w14:textId="77777777" w:rsidR="00000697" w:rsidRDefault="00000000">
      <w:p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电路示意图：</w:t>
      </w:r>
    </w:p>
    <w:p w14:paraId="24A5B4C5" w14:textId="77777777" w:rsidR="00000697" w:rsidRDefault="00000000">
      <w:pPr>
        <w:rPr>
          <w:rFonts w:hint="eastAsia"/>
        </w:rPr>
      </w:pPr>
      <w:r>
        <w:t>电压微调公式：</w:t>
      </w:r>
    </w:p>
    <w:p w14:paraId="0414B2A0" w14:textId="77777777" w:rsidR="00000697" w:rsidRDefault="00000000">
      <w:pPr>
        <w:rPr>
          <w:rFonts w:hint="eastAsia"/>
        </w:rPr>
      </w:pPr>
      <w:r>
        <w:t>上调公式：</w:t>
      </w:r>
      <w:bookmarkStart w:id="0" w:name="__DdeLink__2281_3114874171"/>
      <w:r>
        <w:t>B1=51K    B2=2.374K   B3=1.25V</w:t>
      </w:r>
    </w:p>
    <w:p w14:paraId="29155B6C" w14:textId="77777777" w:rsidR="00000697" w:rsidRDefault="00000000">
      <w:pPr>
        <w:rPr>
          <w:rFonts w:hint="eastAsia"/>
        </w:rPr>
      </w:pPr>
      <w:r>
        <w:t xml:space="preserve">                  外加R2电阻为上调电压</w:t>
      </w:r>
      <w:bookmarkEnd w:id="0"/>
    </w:p>
    <w:p w14:paraId="33611A06" w14:textId="77777777" w:rsidR="00000697" w:rsidRDefault="00000000">
      <w:pPr>
        <w:rPr>
          <w:rFonts w:hint="eastAsia"/>
        </w:rPr>
      </w:pPr>
      <w:r>
        <w:t xml:space="preserve">                  Rnd=B2*（10+R2）/(B2+10+R2)</w:t>
      </w:r>
    </w:p>
    <w:p w14:paraId="2F301F37" w14:textId="77777777" w:rsidR="00000697" w:rsidRDefault="00000000">
      <w:pPr>
        <w:rPr>
          <w:rFonts w:hint="eastAsia"/>
        </w:rPr>
      </w:pPr>
      <w:r>
        <w:t xml:space="preserve">                  Vout=(Rnd+B1)*B3/Rn</w:t>
      </w:r>
    </w:p>
    <w:p w14:paraId="642A3BF2" w14:textId="77777777" w:rsidR="00000697" w:rsidRDefault="00000697">
      <w:pPr>
        <w:rPr>
          <w:rFonts w:ascii="宋体" w:eastAsia="宋体" w:hAnsi="宋体" w:cs="宋体" w:hint="eastAsia"/>
          <w:color w:val="000000"/>
          <w:kern w:val="0"/>
          <w:sz w:val="22"/>
        </w:rPr>
      </w:pPr>
    </w:p>
    <w:p w14:paraId="434AB13E" w14:textId="77777777" w:rsidR="00000697" w:rsidRDefault="00000000">
      <w:pPr>
        <w:rPr>
          <w:rFonts w:hint="eastAsia"/>
        </w:rPr>
      </w:pPr>
      <w:r>
        <w:t>下调公式：B1=51K    B2=2.374K   B3=1.25V</w:t>
      </w:r>
    </w:p>
    <w:p w14:paraId="237E7ACE" w14:textId="77777777" w:rsidR="00000697" w:rsidRDefault="00000000">
      <w:pPr>
        <w:rPr>
          <w:rFonts w:hint="eastAsia"/>
        </w:rPr>
      </w:pPr>
      <w:r>
        <w:t xml:space="preserve">                  外加R1电阻为上调电压</w:t>
      </w:r>
    </w:p>
    <w:p w14:paraId="4639FE29" w14:textId="77777777" w:rsidR="00000697" w:rsidRDefault="00000000">
      <w:pPr>
        <w:rPr>
          <w:rFonts w:hint="eastAsia"/>
        </w:rPr>
      </w:pPr>
      <w:r>
        <w:t xml:space="preserve">                  Rnu=B1*R1/(B1+R1)</w:t>
      </w:r>
    </w:p>
    <w:p w14:paraId="39D8561E" w14:textId="77777777" w:rsidR="00000697" w:rsidRDefault="00000000">
      <w:pPr>
        <w:rPr>
          <w:rFonts w:hint="eastAsia"/>
        </w:rPr>
      </w:pPr>
      <w:r>
        <w:t xml:space="preserve">                  Vout=(Rnu+B2)*B3/B2</w:t>
      </w:r>
    </w:p>
    <w:p w14:paraId="3B6C93F7" w14:textId="77777777" w:rsidR="00000697" w:rsidRDefault="00000000">
      <w:pPr>
        <w:rPr>
          <w:rFonts w:hint="eastAsia"/>
        </w:rPr>
      </w:pPr>
      <w:r>
        <w:t xml:space="preserve"> </w:t>
      </w:r>
    </w:p>
    <w:p w14:paraId="4F75471E" w14:textId="77777777" w:rsidR="00000697" w:rsidRDefault="00000697">
      <w:pPr>
        <w:rPr>
          <w:rFonts w:ascii="宋体" w:eastAsia="宋体" w:hAnsi="宋体" w:cs="宋体" w:hint="eastAsia"/>
          <w:b/>
          <w:bCs/>
          <w:sz w:val="18"/>
          <w:szCs w:val="18"/>
        </w:rPr>
      </w:pPr>
    </w:p>
    <w:p w14:paraId="61362250" w14:textId="62C3B838" w:rsidR="00000697" w:rsidRDefault="00325608">
      <w:p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noProof/>
          <w:sz w:val="18"/>
          <w:szCs w:val="18"/>
        </w:rPr>
        <w:drawing>
          <wp:inline distT="0" distB="0" distL="0" distR="0" wp14:anchorId="6D3117CD" wp14:editId="72CDF883">
            <wp:extent cx="5272405" cy="1435100"/>
            <wp:effectExtent l="0" t="0" r="4445" b="0"/>
            <wp:docPr id="9427836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DC9" w14:textId="77777777" w:rsidR="00000697" w:rsidRDefault="00000000">
      <w:p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注：C1、C2需用高频低阻电容，电容需靠近模块引脚</w:t>
      </w:r>
    </w:p>
    <w:p w14:paraId="4D824958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1A44A297" w14:textId="77777777" w:rsidR="00000697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九．</w:t>
      </w:r>
      <w:r>
        <w:rPr>
          <w:rFonts w:ascii="宋体" w:eastAsia="宋体" w:hAnsi="宋体" w:cs="宋体"/>
          <w:sz w:val="18"/>
          <w:szCs w:val="18"/>
        </w:rPr>
        <w:t>包装、运输、储藏</w:t>
      </w:r>
    </w:p>
    <w:p w14:paraId="561E4ABA" w14:textId="77777777" w:rsidR="00000697" w:rsidRDefault="00000000">
      <w:pPr>
        <w:snapToGrid w:val="0"/>
        <w:spacing w:before="93" w:after="93"/>
        <w:ind w:firstLine="360"/>
        <w:rPr>
          <w:rFonts w:ascii="宋体" w:eastAsia="宋体" w:hAnsi="宋体" w:cs="宋体" w:hint="eastAsia"/>
          <w:bCs/>
          <w:color w:val="000000"/>
          <w:sz w:val="18"/>
          <w:szCs w:val="18"/>
        </w:rPr>
      </w:pPr>
      <w:r>
        <w:rPr>
          <w:rFonts w:ascii="宋体" w:eastAsia="宋体" w:hAnsi="宋体" w:cs="宋体"/>
          <w:bCs/>
          <w:color w:val="000000"/>
          <w:sz w:val="18"/>
          <w:szCs w:val="18"/>
        </w:rPr>
        <w:t>1、包装</w:t>
      </w:r>
    </w:p>
    <w:p w14:paraId="6325B389" w14:textId="77777777" w:rsidR="00000697" w:rsidRDefault="00000000">
      <w:pPr>
        <w:ind w:firstLine="36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包装箱上有产品名称、型号、厂家标识、厂家质量部门的检验合格证、制造日期等；包装箱内有附件清单。</w:t>
      </w:r>
    </w:p>
    <w:p w14:paraId="3865732D" w14:textId="77777777" w:rsidR="00000697" w:rsidRDefault="00000000">
      <w:pPr>
        <w:snapToGrid w:val="0"/>
        <w:spacing w:before="93" w:after="93"/>
        <w:ind w:firstLine="353"/>
        <w:rPr>
          <w:rFonts w:ascii="宋体" w:eastAsia="宋体" w:hAnsi="宋体" w:cs="宋体" w:hint="eastAsia"/>
          <w:bCs/>
          <w:color w:val="000000"/>
          <w:sz w:val="18"/>
          <w:szCs w:val="18"/>
        </w:rPr>
      </w:pPr>
      <w:r>
        <w:rPr>
          <w:rFonts w:ascii="宋体" w:eastAsia="宋体" w:hAnsi="宋体" w:cs="宋体"/>
          <w:bCs/>
          <w:color w:val="000000"/>
          <w:sz w:val="18"/>
          <w:szCs w:val="18"/>
        </w:rPr>
        <w:t>2、运输</w:t>
      </w:r>
    </w:p>
    <w:p w14:paraId="2700481C" w14:textId="77777777" w:rsidR="00000697" w:rsidRDefault="00000000">
      <w:pPr>
        <w:ind w:firstLine="36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50DB2DF1" w14:textId="77777777" w:rsidR="00000697" w:rsidRDefault="00000000">
      <w:pPr>
        <w:snapToGrid w:val="0"/>
        <w:spacing w:before="93" w:after="93"/>
        <w:ind w:firstLine="353"/>
        <w:rPr>
          <w:rFonts w:ascii="宋体" w:eastAsia="宋体" w:hAnsi="宋体" w:cs="宋体" w:hint="eastAsia"/>
          <w:bCs/>
          <w:color w:val="000000"/>
          <w:sz w:val="18"/>
          <w:szCs w:val="18"/>
        </w:rPr>
      </w:pPr>
      <w:r>
        <w:rPr>
          <w:rFonts w:ascii="宋体" w:eastAsia="宋体" w:hAnsi="宋体" w:cs="宋体"/>
          <w:bCs/>
          <w:color w:val="000000"/>
          <w:sz w:val="18"/>
          <w:szCs w:val="18"/>
        </w:rPr>
        <w:t>3、贮存</w:t>
      </w:r>
    </w:p>
    <w:p w14:paraId="037E533E" w14:textId="77777777" w:rsidR="00000697" w:rsidRDefault="00000000">
      <w:pPr>
        <w:ind w:firstLine="36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产品未使用时应存放在包装箱内，仓库环境温度-55—125℃和相对湿度10%—95%，仓库内不允许有有害气体、易燃、易爆的产品及有腐蚀性的化学物品，并且无强烈的机械振动，冲击和强磁场作用，包装箱应垫离地至少20cm高，距离墙壁、热源、窗口或空气入口至少50cm，在本规定条件下的贮存期一般为2年，超过2年后应重新进行检验。</w:t>
      </w:r>
    </w:p>
    <w:p w14:paraId="204C1916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226B373D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p w14:paraId="0632D543" w14:textId="77777777" w:rsidR="00000697" w:rsidRDefault="00000000">
      <w:pPr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备注：产品会不定期更新，恕不另行通知，最新版本请与我司确认。</w:t>
      </w:r>
    </w:p>
    <w:p w14:paraId="672C245C" w14:textId="77777777" w:rsidR="00000697" w:rsidRDefault="00000000">
      <w:pPr>
        <w:ind w:firstLine="54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其他技术指标请与我司销售人员联系</w:t>
      </w:r>
    </w:p>
    <w:p w14:paraId="237BC008" w14:textId="77777777" w:rsidR="00000697" w:rsidRDefault="00000000">
      <w:pPr>
        <w:ind w:firstLine="54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邮箱：</w:t>
      </w:r>
      <w:hyperlink r:id="rId20">
        <w:r w:rsidR="00000697">
          <w:rPr>
            <w:rFonts w:ascii="宋体" w:eastAsia="宋体" w:hAnsi="宋体" w:cs="宋体"/>
            <w:sz w:val="18"/>
            <w:szCs w:val="18"/>
          </w:rPr>
          <w:t>jiguohui@stptec.com</w:t>
        </w:r>
      </w:hyperlink>
    </w:p>
    <w:p w14:paraId="5D82A7E1" w14:textId="77777777" w:rsidR="00000697" w:rsidRDefault="00000697">
      <w:pPr>
        <w:rPr>
          <w:rFonts w:ascii="宋体" w:eastAsia="宋体" w:hAnsi="宋体" w:cs="宋体" w:hint="eastAsia"/>
          <w:sz w:val="18"/>
          <w:szCs w:val="18"/>
        </w:rPr>
      </w:pPr>
    </w:p>
    <w:sectPr w:rsidR="0000069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2737" w14:textId="77777777" w:rsidR="005E1B33" w:rsidRDefault="005E1B33">
      <w:pPr>
        <w:rPr>
          <w:rFonts w:hint="eastAsia"/>
        </w:rPr>
      </w:pPr>
      <w:r>
        <w:separator/>
      </w:r>
    </w:p>
  </w:endnote>
  <w:endnote w:type="continuationSeparator" w:id="0">
    <w:p w14:paraId="606E4913" w14:textId="77777777" w:rsidR="005E1B33" w:rsidRDefault="005E1B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86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erif CJK JP">
    <w:altName w:val="宋体"/>
    <w:charset w:val="86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A63" w14:textId="77777777" w:rsidR="00F0274C" w:rsidRDefault="00F0274C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86D" w14:textId="77777777" w:rsidR="00000697" w:rsidRDefault="00000000">
    <w:pPr>
      <w:pStyle w:val="a9"/>
      <w:rPr>
        <w:rFonts w:hint="eastAsia"/>
      </w:rPr>
    </w:pPr>
    <w:r>
      <w:t>深圳市深太科技有限公司</w:t>
    </w:r>
    <w:r>
      <w:tab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  <w:r>
      <w:tab/>
      <w:t>www.stptec.cn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7083" w14:textId="77777777" w:rsidR="00F0274C" w:rsidRDefault="00F0274C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8C17" w14:textId="77777777" w:rsidR="005E1B33" w:rsidRDefault="005E1B33">
      <w:pPr>
        <w:rPr>
          <w:rFonts w:hint="eastAsia"/>
        </w:rPr>
      </w:pPr>
      <w:r>
        <w:separator/>
      </w:r>
    </w:p>
  </w:footnote>
  <w:footnote w:type="continuationSeparator" w:id="0">
    <w:p w14:paraId="4B833627" w14:textId="77777777" w:rsidR="005E1B33" w:rsidRDefault="005E1B3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69CE" w14:textId="77777777" w:rsidR="00F0274C" w:rsidRDefault="00F0274C">
    <w:pPr>
      <w:pStyle w:val="a7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449" w14:textId="2A0C4034" w:rsidR="00000697" w:rsidRDefault="00000000">
    <w:pPr>
      <w:pStyle w:val="a7"/>
      <w:rPr>
        <w:rFonts w:hint="eastAsia"/>
      </w:rPr>
    </w:pPr>
    <w:r>
      <w:rPr>
        <w:noProof/>
      </w:rPr>
      <w:drawing>
        <wp:inline distT="0" distB="0" distL="0" distR="0" wp14:anchorId="3DFE2988" wp14:editId="5A8C12E8">
          <wp:extent cx="403860" cy="278130"/>
          <wp:effectExtent l="0" t="0" r="0" b="0"/>
          <wp:docPr id="13" name="图像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像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278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STS100-28S28系列规格书</w:t>
    </w:r>
    <w:r>
      <w:tab/>
      <w:t>V1.</w:t>
    </w:r>
    <w:r w:rsidR="00C260C8">
      <w:rPr>
        <w:rFonts w:hint="eastAs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0EBE" w14:textId="77777777" w:rsidR="00F0274C" w:rsidRDefault="00F0274C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1832"/>
    <w:multiLevelType w:val="multilevel"/>
    <w:tmpl w:val="CDC46B20"/>
    <w:lvl w:ilvl="0">
      <w:start w:val="8"/>
      <w:numFmt w:val="chineseCountingThousand"/>
      <w:suff w:val="nothing"/>
      <w:lvlText w:val="%1．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090577"/>
    <w:multiLevelType w:val="multilevel"/>
    <w:tmpl w:val="A1AA9CE2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8831B9B"/>
    <w:multiLevelType w:val="multilevel"/>
    <w:tmpl w:val="7584D55A"/>
    <w:lvl w:ilvl="0">
      <w:start w:val="2"/>
      <w:numFmt w:val="decimal"/>
      <w:suff w:val="nothing"/>
      <w:lvlText w:val="%1、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216C97"/>
    <w:multiLevelType w:val="multilevel"/>
    <w:tmpl w:val="5F1E6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6372580">
    <w:abstractNumId w:val="1"/>
  </w:num>
  <w:num w:numId="2" w16cid:durableId="225074503">
    <w:abstractNumId w:val="0"/>
  </w:num>
  <w:num w:numId="3" w16cid:durableId="1986154246">
    <w:abstractNumId w:val="2"/>
  </w:num>
  <w:num w:numId="4" w16cid:durableId="156844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97"/>
    <w:rsid w:val="00000697"/>
    <w:rsid w:val="00015777"/>
    <w:rsid w:val="00020D44"/>
    <w:rsid w:val="000411F7"/>
    <w:rsid w:val="001F65D5"/>
    <w:rsid w:val="00263EDA"/>
    <w:rsid w:val="00274735"/>
    <w:rsid w:val="002B4FC9"/>
    <w:rsid w:val="00324AB4"/>
    <w:rsid w:val="00325608"/>
    <w:rsid w:val="003A7596"/>
    <w:rsid w:val="00471D3D"/>
    <w:rsid w:val="004955F6"/>
    <w:rsid w:val="00530C46"/>
    <w:rsid w:val="005E1B33"/>
    <w:rsid w:val="005E227E"/>
    <w:rsid w:val="006B4610"/>
    <w:rsid w:val="0072484B"/>
    <w:rsid w:val="00751B0F"/>
    <w:rsid w:val="00762CFA"/>
    <w:rsid w:val="0078465D"/>
    <w:rsid w:val="008254A6"/>
    <w:rsid w:val="00847A54"/>
    <w:rsid w:val="0086367E"/>
    <w:rsid w:val="00874C69"/>
    <w:rsid w:val="00912BEC"/>
    <w:rsid w:val="00A13598"/>
    <w:rsid w:val="00A13A6E"/>
    <w:rsid w:val="00BA29FD"/>
    <w:rsid w:val="00C260C8"/>
    <w:rsid w:val="00C611BD"/>
    <w:rsid w:val="00CB73E4"/>
    <w:rsid w:val="00E50DD0"/>
    <w:rsid w:val="00E95234"/>
    <w:rsid w:val="00EC7508"/>
    <w:rsid w:val="00F0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D600B59"/>
  <w15:docId w15:val="{2FB7FC79-E401-443D-91E8-666CE7E5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customStyle="1" w:styleId="a4">
    <w:name w:val="文档结构图 字符"/>
    <w:basedOn w:val="a0"/>
    <w:link w:val="a5"/>
    <w:uiPriority w:val="99"/>
    <w:semiHidden/>
    <w:qFormat/>
    <w:rPr>
      <w:rFonts w:ascii="Microsoft YaHei UI" w:eastAsia="Microsoft YaHei UI" w:hAnsi="Microsoft YaHei UI"/>
      <w:sz w:val="18"/>
      <w:szCs w:val="18"/>
    </w:rPr>
  </w:style>
  <w:style w:type="character" w:customStyle="1" w:styleId="a6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aa">
    <w:name w:val="标题样式"/>
    <w:basedOn w:val="a"/>
    <w:next w:val="ab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b">
    <w:name w:val="Body Text"/>
    <w:basedOn w:val="a"/>
    <w:uiPriority w:val="1"/>
    <w:qFormat/>
    <w:rPr>
      <w:rFonts w:ascii="Noto Serif CJK JP" w:eastAsia="Noto Serif CJK JP" w:hAnsi="Noto Serif CJK JP" w:cs="Noto Serif CJK JP"/>
      <w:szCs w:val="21"/>
      <w:lang w:eastAsia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5">
    <w:name w:val="Document Map"/>
    <w:basedOn w:val="a"/>
    <w:link w:val="a4"/>
    <w:uiPriority w:val="99"/>
    <w:semiHidden/>
    <w:unhideWhenUsed/>
    <w:qFormat/>
    <w:rPr>
      <w:rFonts w:ascii="Microsoft YaHei UI" w:eastAsia="Microsoft YaHei UI" w:hAnsi="Microsoft YaHei UI"/>
      <w:sz w:val="18"/>
      <w:szCs w:val="18"/>
    </w:rPr>
  </w:style>
  <w:style w:type="paragraph" w:customStyle="1" w:styleId="af">
    <w:name w:val="页眉与页脚"/>
    <w:basedOn w:val="a"/>
    <w:qFormat/>
  </w:style>
  <w:style w:type="paragraph" w:styleId="a9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5"/>
    <w:qFormat/>
    <w:pPr>
      <w:shd w:val="clear" w:color="auto" w:fill="00008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jc w:val="center"/>
    </w:pPr>
    <w:rPr>
      <w:rFonts w:ascii="Noto Serif CJK JP" w:eastAsia="Noto Serif CJK JP" w:hAnsi="Noto Serif CJK JP" w:cs="Noto Serif CJK JP"/>
      <w:lang w:eastAsia="en-US"/>
    </w:rPr>
  </w:style>
  <w:style w:type="paragraph" w:customStyle="1" w:styleId="af1">
    <w:name w:val="框架内容"/>
    <w:basedOn w:val="a"/>
    <w:qFormat/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.xls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jiguohui@stptec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c:style val="2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24Vdc</c:v>
                </c:pt>
              </c:strCache>
            </c:strRef>
          </c:tx>
          <c:spPr>
            <a:ln w="31680" cap="rnd">
              <a:solidFill>
                <a:srgbClr val="4472C4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等线"/>
                  </a:defRPr>
                </a:pPr>
                <a:endParaRPr lang="zh-CN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9"/>
                <c:pt idx="0">
                  <c:v>-40</c:v>
                </c:pt>
                <c:pt idx="1">
                  <c:v>30</c:v>
                </c:pt>
                <c:pt idx="2">
                  <c:v>40</c:v>
                </c:pt>
                <c:pt idx="3">
                  <c:v>50</c:v>
                </c:pt>
                <c:pt idx="4">
                  <c:v>70</c:v>
                </c:pt>
                <c:pt idx="5">
                  <c:v>90</c:v>
                </c:pt>
                <c:pt idx="6">
                  <c:v>100</c:v>
                </c:pt>
                <c:pt idx="7">
                  <c:v>105</c:v>
                </c:pt>
                <c:pt idx="8">
                  <c:v>110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EC11-4FB0-9EF4-13F5B7DE7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smooth val="0"/>
        <c:axId val="41312688"/>
        <c:axId val="40643542"/>
      </c:lineChart>
      <c:catAx>
        <c:axId val="41312688"/>
        <c:scaling>
          <c:orientation val="minMax"/>
        </c:scaling>
        <c:delete val="0"/>
        <c:axPos val="b"/>
        <c:title>
          <c:tx>
            <c:rich>
              <a:bodyPr rot="0"/>
              <a:lstStyle/>
              <a:p>
                <a:pPr>
                  <a:defRPr sz="900" b="1" strike="noStrike" spc="-1">
                    <a:solidFill>
                      <a:srgbClr val="44546A"/>
                    </a:solidFill>
                    <a:latin typeface="等线"/>
                  </a:defRPr>
                </a:pPr>
                <a:r>
                  <a:rPr lang="zh-CN" altLang="en-US" sz="900" b="1" strike="noStrike" spc="-1">
                    <a:solidFill>
                      <a:srgbClr val="44546A"/>
                    </a:solidFill>
                    <a:latin typeface="等线"/>
                  </a:rPr>
                  <a:t>基板温度（℃）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9360">
            <a:solidFill>
              <a:srgbClr val="E0E5EB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44546A"/>
                </a:solidFill>
                <a:latin typeface="等线"/>
              </a:defRPr>
            </a:pPr>
            <a:endParaRPr lang="zh-CN"/>
          </a:p>
        </c:txPr>
        <c:crossAx val="40643542"/>
        <c:crosses val="autoZero"/>
        <c:auto val="1"/>
        <c:lblAlgn val="ctr"/>
        <c:lblOffset val="100"/>
        <c:noMultiLvlLbl val="0"/>
      </c:catAx>
      <c:valAx>
        <c:axId val="40643542"/>
        <c:scaling>
          <c:orientation val="minMax"/>
          <c:max val="110"/>
          <c:min val="0"/>
        </c:scaling>
        <c:delete val="0"/>
        <c:axPos val="l"/>
        <c:majorGridlines>
          <c:spPr>
            <a:ln w="9360">
              <a:solidFill>
                <a:srgbClr val="E0E5EB"/>
              </a:solidFill>
              <a:round/>
            </a:ln>
          </c:spPr>
        </c:majorGridlines>
        <c:title>
          <c:tx>
            <c:rich>
              <a:bodyPr rot="-5400000"/>
              <a:lstStyle/>
              <a:p>
                <a:pPr>
                  <a:defRPr sz="900" b="1" strike="noStrike" spc="-1">
                    <a:solidFill>
                      <a:srgbClr val="44546A"/>
                    </a:solidFill>
                    <a:latin typeface="等线"/>
                  </a:defRPr>
                </a:pPr>
                <a:r>
                  <a:rPr lang="zh-CN" altLang="en-US" sz="900" b="1" strike="noStrike" spc="-1">
                    <a:solidFill>
                      <a:srgbClr val="44546A"/>
                    </a:solidFill>
                    <a:latin typeface="等线"/>
                  </a:rPr>
                  <a:t>输出功率百分比（</a:t>
                </a:r>
                <a:r>
                  <a:rPr lang="en-US" altLang="zh-CN" sz="900" b="1" strike="noStrike" spc="-1">
                    <a:solidFill>
                      <a:srgbClr val="44546A"/>
                    </a:solidFill>
                    <a:latin typeface="等线"/>
                  </a:rPr>
                  <a:t>%)</a:t>
                </a:r>
              </a:p>
            </c:rich>
          </c:tx>
          <c:layout>
            <c:manualLayout>
              <c:xMode val="edge"/>
              <c:yMode val="edge"/>
              <c:x val="2.8596240927982099E-2"/>
              <c:y val="0.21705046545810899"/>
            </c:manualLayout>
          </c:layout>
          <c:overlay val="0"/>
          <c:spPr>
            <a:noFill/>
            <a:ln w="0">
              <a:noFill/>
            </a:ln>
          </c:spPr>
        </c:title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44546A"/>
                </a:solidFill>
                <a:latin typeface="等线"/>
              </a:defRPr>
            </a:pPr>
            <a:endParaRPr lang="zh-CN"/>
          </a:p>
        </c:txPr>
        <c:crossAx val="41312688"/>
        <c:crosses val="autoZero"/>
        <c:crossBetween val="midCat"/>
        <c:majorUnit val="20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44546A"/>
              </a:solidFill>
              <a:latin typeface="等线"/>
            </a:defRPr>
          </a:pPr>
          <a:endParaRPr lang="zh-CN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E0E5EB"/>
      </a:solidFill>
      <a:round/>
    </a:ln>
  </c:spPr>
  <c:userShapes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0.86086</cdr:x>
      <cdr:y>0.2173</cdr:y>
    </cdr:from>
    <cdr:to>
      <cdr:x>0.86173</cdr:x>
      <cdr:y>0.70627</cdr:y>
    </cdr:to>
    <cdr:cxnSp macro="">
      <cdr:nvCxnSpPr>
        <cdr:cNvPr id="2" name="直接连接符 1"/>
        <cdr:cNvCxnSpPr/>
      </cdr:nvCxnSpPr>
      <cdr:spPr>
        <a:xfrm xmlns:a="http://schemas.openxmlformats.org/drawingml/2006/main">
          <a:off x="0" y="0"/>
          <a:ext cx="5400" cy="1437480"/>
        </a:xfrm>
        <a:prstGeom xmlns:a="http://schemas.openxmlformats.org/drawingml/2006/main" prst="straightConnector1">
          <a:avLst/>
        </a:prstGeom>
        <a:ln xmlns:a="http://schemas.openxmlformats.org/drawingml/2006/main" w="22320">
          <a:solidFill>
            <a:srgbClr val="4472C4"/>
          </a:solidFill>
          <a:miter/>
        </a:ln>
      </cdr:spPr>
    </cdr:cxn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1327</Words>
  <Characters>1951</Characters>
  <Application>Microsoft Office Word</Application>
  <DocSecurity>0</DocSecurity>
  <Lines>487</Lines>
  <Paragraphs>409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dc:description/>
  <cp:lastModifiedBy>国徽 纪</cp:lastModifiedBy>
  <cp:revision>25</cp:revision>
  <cp:lastPrinted>2025-09-15T02:33:00Z</cp:lastPrinted>
  <dcterms:created xsi:type="dcterms:W3CDTF">2024-12-17T10:08:00Z</dcterms:created>
  <dcterms:modified xsi:type="dcterms:W3CDTF">2025-10-24T06:00:00Z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1843A3913E7340D3A236CDA3AA68509E</vt:lpwstr>
  </property>
  <property fmtid="{D5CDD505-2E9C-101B-9397-08002B2CF9AE}" pid="3" name="KSOProductBuildVer">
    <vt:lpwstr>2052-11.1.0.12165</vt:lpwstr>
  </property>
</Properties>
</file>